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D831" w14:textId="47D45D1E" w:rsidR="00EB410E" w:rsidRPr="000B4BF2" w:rsidRDefault="00652BE4" w:rsidP="00EB410E">
      <w:pPr>
        <w:pStyle w:val="a0"/>
        <w:tabs>
          <w:tab w:val="right" w:pos="9639"/>
        </w:tabs>
        <w:rPr>
          <w:bCs/>
          <w:sz w:val="24"/>
        </w:rPr>
      </w:pPr>
      <w:r w:rsidRPr="00652BE4">
        <w:rPr>
          <w:sz w:val="24"/>
          <w:lang w:val="en-GB" w:eastAsia="zh-CN"/>
        </w:rPr>
        <w:t>3GPP TSG-RAN WG2 Meeting #1</w:t>
      </w:r>
      <w:r w:rsidR="00E553A8">
        <w:rPr>
          <w:sz w:val="24"/>
          <w:lang w:val="en-GB" w:eastAsia="zh-CN"/>
        </w:rPr>
        <w:t>2</w:t>
      </w:r>
      <w:r w:rsidR="00E364FD">
        <w:rPr>
          <w:rFonts w:eastAsiaTheme="minorEastAsia" w:hint="eastAsia"/>
          <w:sz w:val="24"/>
          <w:lang w:val="en-GB" w:eastAsia="zh-TW"/>
        </w:rPr>
        <w:t>2</w:t>
      </w:r>
      <w:r w:rsidR="0098007E" w:rsidRPr="00E03C5C">
        <w:rPr>
          <w:sz w:val="24"/>
          <w:lang w:eastAsia="zh-CN"/>
        </w:rPr>
        <w:tab/>
      </w:r>
      <w:r w:rsidR="0098007E" w:rsidRPr="00E03C5C">
        <w:rPr>
          <w:bCs/>
          <w:noProof w:val="0"/>
          <w:sz w:val="24"/>
        </w:rPr>
        <w:t xml:space="preserve">                                    </w:t>
      </w:r>
      <w:bookmarkStart w:id="0" w:name="OLE_LINK198"/>
      <w:bookmarkStart w:id="1" w:name="OLE_LINK199"/>
      <w:r w:rsidR="000B4BF2" w:rsidRPr="000B4BF2">
        <w:rPr>
          <w:bCs/>
          <w:sz w:val="24"/>
        </w:rPr>
        <w:t>R2-</w:t>
      </w:r>
      <w:bookmarkEnd w:id="0"/>
      <w:bookmarkEnd w:id="1"/>
      <w:r w:rsidR="00D83242">
        <w:rPr>
          <w:bCs/>
          <w:sz w:val="24"/>
        </w:rPr>
        <w:t>2305366</w:t>
      </w:r>
    </w:p>
    <w:p w14:paraId="022FC751" w14:textId="48A6EB52" w:rsidR="00AD51DE" w:rsidRPr="00AD51DE" w:rsidRDefault="009337ED" w:rsidP="00AD51DE">
      <w:pPr>
        <w:pStyle w:val="a0"/>
        <w:rPr>
          <w:rFonts w:eastAsia="MS Mincho"/>
          <w:sz w:val="24"/>
          <w:lang w:val="en-GB"/>
        </w:rPr>
      </w:pPr>
      <w:r>
        <w:rPr>
          <w:rFonts w:eastAsia="MS Mincho"/>
          <w:sz w:val="24"/>
          <w:lang w:val="de-DE"/>
        </w:rPr>
        <w:t xml:space="preserve">Incheon, </w:t>
      </w:r>
      <w:r w:rsidR="00E364FD">
        <w:rPr>
          <w:rFonts w:eastAsia="MS Mincho"/>
          <w:sz w:val="24"/>
          <w:lang w:val="de-DE"/>
        </w:rPr>
        <w:t>Korea</w:t>
      </w:r>
      <w:r w:rsidR="008343B5">
        <w:rPr>
          <w:rFonts w:eastAsia="MS Mincho"/>
          <w:sz w:val="24"/>
          <w:lang w:val="de-DE"/>
        </w:rPr>
        <w:t>,</w:t>
      </w:r>
      <w:r w:rsidR="008343B5">
        <w:rPr>
          <w:rFonts w:asciiTheme="minorEastAsia" w:eastAsiaTheme="minorEastAsia" w:hAnsiTheme="minorEastAsia" w:hint="eastAsia"/>
          <w:sz w:val="24"/>
          <w:lang w:val="de-DE" w:eastAsia="zh-TW"/>
        </w:rPr>
        <w:t xml:space="preserve"> </w:t>
      </w:r>
      <w:r w:rsidR="00063913">
        <w:rPr>
          <w:rFonts w:eastAsia="MS Mincho"/>
          <w:sz w:val="24"/>
          <w:lang w:val="de-DE"/>
        </w:rPr>
        <w:t>May</w:t>
      </w:r>
      <w:r w:rsidR="00652BE4" w:rsidRPr="00652BE4">
        <w:rPr>
          <w:rFonts w:eastAsia="MS Mincho"/>
          <w:sz w:val="24"/>
          <w:lang w:val="de-DE"/>
        </w:rPr>
        <w:t xml:space="preserve"> </w:t>
      </w:r>
      <w:r w:rsidR="00A8369D">
        <w:rPr>
          <w:rFonts w:eastAsia="MS Mincho"/>
          <w:sz w:val="24"/>
          <w:lang w:val="de-DE"/>
        </w:rPr>
        <w:t>22</w:t>
      </w:r>
      <w:r w:rsidR="00145F6B">
        <w:rPr>
          <w:rFonts w:eastAsia="MS Mincho"/>
          <w:sz w:val="24"/>
          <w:vertAlign w:val="superscript"/>
          <w:lang w:val="de-DE"/>
        </w:rPr>
        <w:t>nd</w:t>
      </w:r>
      <w:r w:rsidR="00652BE4" w:rsidRPr="00652BE4">
        <w:rPr>
          <w:rFonts w:eastAsia="MS Mincho"/>
          <w:sz w:val="24"/>
          <w:lang w:val="de-DE"/>
        </w:rPr>
        <w:t xml:space="preserve"> – </w:t>
      </w:r>
      <w:r w:rsidR="00A8369D">
        <w:rPr>
          <w:rFonts w:eastAsia="MS Mincho"/>
          <w:sz w:val="24"/>
          <w:lang w:val="de-DE"/>
        </w:rPr>
        <w:t>May</w:t>
      </w:r>
      <w:r w:rsidR="00E54306">
        <w:rPr>
          <w:rFonts w:eastAsia="MS Mincho"/>
          <w:sz w:val="24"/>
          <w:lang w:val="de-DE"/>
        </w:rPr>
        <w:t xml:space="preserve"> </w:t>
      </w:r>
      <w:r w:rsidR="00EA0316">
        <w:rPr>
          <w:rFonts w:eastAsia="MS Mincho"/>
          <w:sz w:val="24"/>
          <w:lang w:val="de-DE"/>
        </w:rPr>
        <w:t>26</w:t>
      </w:r>
      <w:r w:rsidR="00EA0316">
        <w:rPr>
          <w:rFonts w:eastAsia="MS Mincho"/>
          <w:sz w:val="24"/>
          <w:vertAlign w:val="superscript"/>
          <w:lang w:val="de-DE"/>
        </w:rPr>
        <w:t>th</w:t>
      </w:r>
      <w:r w:rsidR="00652BE4" w:rsidRPr="00652BE4">
        <w:rPr>
          <w:rFonts w:eastAsia="MS Mincho"/>
          <w:sz w:val="24"/>
          <w:lang w:val="de-DE"/>
        </w:rPr>
        <w:t>, 202</w:t>
      </w:r>
      <w:r w:rsidR="00725155">
        <w:rPr>
          <w:rFonts w:eastAsia="MS Mincho"/>
          <w:sz w:val="24"/>
          <w:lang w:val="de-DE"/>
        </w:rPr>
        <w:t>3</w:t>
      </w:r>
    </w:p>
    <w:p w14:paraId="7DFE1709" w14:textId="77777777" w:rsidR="00EB410E" w:rsidRPr="00915975" w:rsidRDefault="00EB410E" w:rsidP="00EB410E">
      <w:pPr>
        <w:pStyle w:val="a0"/>
        <w:rPr>
          <w:bCs/>
          <w:noProof w:val="0"/>
          <w:sz w:val="24"/>
          <w:lang w:val="en-GB" w:eastAsia="ja-JP"/>
        </w:rPr>
      </w:pPr>
    </w:p>
    <w:p w14:paraId="17C69F59" w14:textId="7381BC1E" w:rsidR="00EB410E" w:rsidRPr="00C53707" w:rsidRDefault="00EB410E" w:rsidP="003A0147">
      <w:pPr>
        <w:pStyle w:val="CRCoverPage"/>
        <w:spacing w:afterLines="50" w:line="0" w:lineRule="atLeast"/>
        <w:rPr>
          <w:rFonts w:cs="Arial"/>
          <w:sz w:val="24"/>
          <w:szCs w:val="24"/>
          <w:highlight w:val="lightGray"/>
          <w:lang w:val="en-US"/>
        </w:rPr>
      </w:pPr>
      <w:r w:rsidRPr="00C53707">
        <w:rPr>
          <w:rFonts w:cs="Arial"/>
          <w:b/>
          <w:sz w:val="24"/>
          <w:szCs w:val="24"/>
          <w:lang w:val="en-US"/>
        </w:rPr>
        <w:t>Agenda item:</w:t>
      </w:r>
      <w:r w:rsidRPr="00C53707">
        <w:tab/>
      </w:r>
      <w:r w:rsidRPr="00C53707">
        <w:tab/>
      </w:r>
      <w:r w:rsidR="00877AAF" w:rsidRPr="00C53707">
        <w:rPr>
          <w:rFonts w:cs="Arial"/>
          <w:sz w:val="24"/>
          <w:szCs w:val="24"/>
          <w:lang w:val="en-US"/>
        </w:rPr>
        <w:t>7</w:t>
      </w:r>
      <w:r w:rsidR="00652BE4" w:rsidRPr="00C53707">
        <w:rPr>
          <w:rFonts w:cs="Arial"/>
          <w:sz w:val="24"/>
          <w:szCs w:val="24"/>
          <w:lang w:val="en-US"/>
        </w:rPr>
        <w:t>.</w:t>
      </w:r>
      <w:r w:rsidR="00725155" w:rsidRPr="00C53707">
        <w:rPr>
          <w:rFonts w:cs="Arial"/>
          <w:sz w:val="24"/>
          <w:szCs w:val="24"/>
          <w:lang w:val="en-US"/>
        </w:rPr>
        <w:t>4</w:t>
      </w:r>
      <w:r w:rsidR="00CF2589" w:rsidRPr="00C53707">
        <w:rPr>
          <w:rFonts w:cs="Arial"/>
          <w:sz w:val="24"/>
          <w:szCs w:val="24"/>
          <w:lang w:val="en-US"/>
        </w:rPr>
        <w:t>.</w:t>
      </w:r>
      <w:r w:rsidR="005A3159" w:rsidRPr="00C53707">
        <w:rPr>
          <w:rFonts w:cs="Arial"/>
          <w:sz w:val="24"/>
          <w:szCs w:val="24"/>
          <w:lang w:val="en-US"/>
        </w:rPr>
        <w:t>3</w:t>
      </w:r>
    </w:p>
    <w:p w14:paraId="39DBD31A" w14:textId="4EB15623"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96"/>
      <w:bookmarkStart w:id="3" w:name="OLE_LINK197"/>
      <w:r w:rsidR="00FB039C">
        <w:rPr>
          <w:sz w:val="24"/>
          <w:lang w:eastAsia="zh-TW"/>
        </w:rPr>
        <w:t>FGI</w:t>
      </w:r>
      <w:bookmarkEnd w:id="2"/>
      <w:bookmarkEnd w:id="3"/>
    </w:p>
    <w:p w14:paraId="413E6802" w14:textId="5AE7731B" w:rsidR="00EB410E" w:rsidRPr="00186FB3" w:rsidRDefault="00EB410E" w:rsidP="00186FB3">
      <w:pPr>
        <w:tabs>
          <w:tab w:val="left" w:pos="1985"/>
        </w:tabs>
        <w:spacing w:afterLines="50" w:after="120" w:line="0" w:lineRule="atLeast"/>
        <w:ind w:left="2880" w:hanging="2880"/>
        <w:rPr>
          <w:bCs/>
          <w:sz w:val="24"/>
        </w:rPr>
      </w:pPr>
      <w:r>
        <w:rPr>
          <w:b/>
          <w:bCs/>
          <w:sz w:val="24"/>
        </w:rPr>
        <w:t>Title:</w:t>
      </w:r>
      <w:r>
        <w:rPr>
          <w:bCs/>
          <w:sz w:val="24"/>
        </w:rPr>
        <w:tab/>
      </w:r>
      <w:r>
        <w:rPr>
          <w:bCs/>
          <w:sz w:val="24"/>
        </w:rPr>
        <w:tab/>
      </w:r>
      <w:r w:rsidR="00F12538">
        <w:rPr>
          <w:bCs/>
          <w:sz w:val="24"/>
        </w:rPr>
        <w:t xml:space="preserve">Discussion on </w:t>
      </w:r>
      <w:r w:rsidR="00A8369D">
        <w:rPr>
          <w:bCs/>
          <w:sz w:val="24"/>
        </w:rPr>
        <w:t xml:space="preserve">NR-DC with Selective </w:t>
      </w:r>
      <w:r w:rsidR="006D41F2">
        <w:rPr>
          <w:bCs/>
          <w:sz w:val="24"/>
        </w:rPr>
        <w:t>Activation of Cell Groups</w:t>
      </w:r>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686A17FE" w:rsidR="00EB410E" w:rsidRDefault="00EB410E" w:rsidP="007666E5">
      <w:pPr>
        <w:pStyle w:val="1"/>
        <w:numPr>
          <w:ilvl w:val="0"/>
          <w:numId w:val="2"/>
        </w:numPr>
      </w:pPr>
      <w:r>
        <w:t>Introduction</w:t>
      </w:r>
    </w:p>
    <w:p w14:paraId="6DE1006E" w14:textId="41B036AF" w:rsidR="008839CB" w:rsidRPr="006744C1" w:rsidRDefault="00DB0F3B" w:rsidP="00F32472">
      <w:pPr>
        <w:ind w:firstLine="432"/>
        <w:jc w:val="both"/>
        <w:rPr>
          <w:color w:val="FF0000"/>
          <w:lang w:eastAsia="zh-TW"/>
        </w:rPr>
      </w:pPr>
      <w:bookmarkStart w:id="4" w:name="Proposal_Pattern_Length"/>
      <w:r>
        <w:rPr>
          <w:lang w:eastAsia="zh-TW"/>
        </w:rPr>
        <w:t xml:space="preserve">In </w:t>
      </w:r>
      <w:r w:rsidR="003171FD">
        <w:rPr>
          <w:lang w:eastAsia="zh-TW"/>
        </w:rPr>
        <w:t>Rel-18</w:t>
      </w:r>
      <w:r w:rsidR="003171FD">
        <w:rPr>
          <w:rFonts w:asciiTheme="minorEastAsia" w:eastAsiaTheme="minorEastAsia" w:hAnsiTheme="minorEastAsia" w:hint="eastAsia"/>
          <w:lang w:eastAsia="zh-TW"/>
        </w:rPr>
        <w:t xml:space="preserve"> </w:t>
      </w:r>
      <w:r w:rsidR="000B037C">
        <w:rPr>
          <w:lang w:eastAsia="zh-TW"/>
        </w:rPr>
        <w:t>WID</w:t>
      </w:r>
      <w:r w:rsidR="007964D1">
        <w:rPr>
          <w:lang w:eastAsia="zh-TW"/>
        </w:rPr>
        <w:t>s</w:t>
      </w:r>
      <w:r>
        <w:rPr>
          <w:lang w:eastAsia="zh-TW"/>
        </w:rPr>
        <w:t>,</w:t>
      </w:r>
      <w:r w:rsidR="005D1315">
        <w:rPr>
          <w:lang w:eastAsia="zh-TW"/>
        </w:rPr>
        <w:t xml:space="preserve"> </w:t>
      </w:r>
      <w:r w:rsidR="001E1CFD" w:rsidRPr="00235018">
        <w:t>selective activation of the cell groups</w:t>
      </w:r>
      <w:r w:rsidR="001E1CFD">
        <w:t xml:space="preserve"> is introduced to support consecutive CPC/CPA procedure to avoid frequently RRC reconfiguration</w:t>
      </w:r>
      <w:r w:rsidR="00B14BC7" w:rsidRPr="001E1CFD">
        <w:rPr>
          <w:lang w:eastAsia="zh-TW"/>
        </w:rPr>
        <w:t xml:space="preserve"> [1]</w:t>
      </w:r>
      <w:r w:rsidR="00AD6D86" w:rsidRPr="001E1CFD">
        <w:rPr>
          <w:lang w:eastAsia="zh-TW"/>
        </w:rPr>
        <w:t>.</w:t>
      </w:r>
    </w:p>
    <w:tbl>
      <w:tblPr>
        <w:tblStyle w:val="af0"/>
        <w:tblW w:w="9350" w:type="dxa"/>
        <w:tblLook w:val="04A0" w:firstRow="1" w:lastRow="0" w:firstColumn="1" w:lastColumn="0" w:noHBand="0" w:noVBand="1"/>
      </w:tblPr>
      <w:tblGrid>
        <w:gridCol w:w="9350"/>
      </w:tblGrid>
      <w:tr w:rsidR="006744C1" w:rsidRPr="006744C1" w14:paraId="2384818F" w14:textId="77777777" w:rsidTr="00D54D7C">
        <w:tc>
          <w:tcPr>
            <w:tcW w:w="9350" w:type="dxa"/>
          </w:tcPr>
          <w:p w14:paraId="3B53BB17" w14:textId="77777777" w:rsidR="00D54D7C" w:rsidRPr="007D2038" w:rsidRDefault="00D24AE9" w:rsidP="001C3624">
            <w:pPr>
              <w:spacing w:after="0"/>
              <w:ind w:leftChars="300" w:left="600"/>
              <w:jc w:val="both"/>
              <w:textAlignment w:val="baseline"/>
              <w:rPr>
                <w:rFonts w:eastAsia="新細明體"/>
                <w:bCs/>
                <w:lang w:eastAsia="en-GB"/>
              </w:rPr>
            </w:pPr>
            <w:r w:rsidRPr="007D2038">
              <w:rPr>
                <w:rFonts w:eastAsia="新細明體"/>
                <w:bCs/>
                <w:lang w:eastAsia="en-GB"/>
              </w:rPr>
              <w:t>To specify mechanism and procedures of NR-DC with selective activation of the cell groups (at least for SCG) via L3 enhancements</w:t>
            </w:r>
          </w:p>
          <w:p w14:paraId="163D295D" w14:textId="77777777" w:rsidR="007D2038" w:rsidRPr="007D2038" w:rsidRDefault="007D2038" w:rsidP="007D2038">
            <w:pPr>
              <w:numPr>
                <w:ilvl w:val="0"/>
                <w:numId w:val="18"/>
              </w:numPr>
              <w:spacing w:after="0"/>
              <w:textAlignment w:val="baseline"/>
              <w:rPr>
                <w:rFonts w:eastAsia="新細明體"/>
                <w:bCs/>
                <w:lang w:eastAsia="en-GB"/>
              </w:rPr>
            </w:pPr>
            <w:r w:rsidRPr="007D2038">
              <w:rPr>
                <w:rFonts w:eastAsia="新細明體"/>
                <w:bCs/>
                <w:lang w:eastAsia="en-GB"/>
              </w:rPr>
              <w:t>To allow subsequent cell group change after changing CG without reconfiguration and re-initiation of CPC/CPA [RAN2, RAN3, RAN4]</w:t>
            </w:r>
          </w:p>
          <w:p w14:paraId="1ED3086F" w14:textId="623BA4CC" w:rsidR="007D2038" w:rsidRPr="007D2038" w:rsidRDefault="007D2038" w:rsidP="007D2038">
            <w:pPr>
              <w:spacing w:after="0"/>
              <w:ind w:left="720"/>
              <w:rPr>
                <w:rFonts w:eastAsia="新細明體"/>
                <w:bCs/>
                <w:i/>
                <w:lang w:eastAsia="en-GB"/>
              </w:rPr>
            </w:pPr>
            <w:r w:rsidRPr="007D2038">
              <w:rPr>
                <w:rFonts w:eastAsia="新細明體"/>
                <w:bCs/>
                <w:i/>
                <w:lang w:eastAsia="en-GB"/>
              </w:rPr>
              <w:t>Note 4: A harmonized</w:t>
            </w:r>
            <w:r w:rsidRPr="007D2038">
              <w:rPr>
                <w:rFonts w:eastAsia="新細明體"/>
                <w:i/>
                <w:iCs/>
                <w:lang w:eastAsia="en-GB"/>
              </w:rPr>
              <w:t xml:space="preserve"> RRC modelling approach for objective</w:t>
            </w:r>
            <w:r w:rsidRPr="007D2038">
              <w:rPr>
                <w:rFonts w:eastAsia="新細明體"/>
                <w:iCs/>
                <w:lang w:eastAsia="en-GB"/>
              </w:rPr>
              <w:t>s</w:t>
            </w:r>
            <w:r w:rsidRPr="007D2038">
              <w:rPr>
                <w:rFonts w:eastAsia="新細明體"/>
                <w:i/>
                <w:iCs/>
                <w:lang w:eastAsia="en-GB"/>
              </w:rPr>
              <w:t xml:space="preserve"> 1 and 2 could be considered to minimize the workload in RAN2.</w:t>
            </w:r>
          </w:p>
        </w:tc>
      </w:tr>
    </w:tbl>
    <w:p w14:paraId="0A9FEDBD" w14:textId="77777777" w:rsidR="00C03176" w:rsidRDefault="00C03176" w:rsidP="001E1CAC">
      <w:pPr>
        <w:jc w:val="both"/>
        <w:rPr>
          <w:rFonts w:eastAsiaTheme="minorEastAsia"/>
          <w:lang w:eastAsia="zh-TW"/>
        </w:rPr>
      </w:pPr>
    </w:p>
    <w:p w14:paraId="348A1AEB" w14:textId="0A299C05" w:rsidR="00820753" w:rsidRDefault="00820753" w:rsidP="00EE327C">
      <w:pPr>
        <w:ind w:firstLine="432"/>
        <w:jc w:val="both"/>
        <w:rPr>
          <w:rFonts w:eastAsiaTheme="minorEastAsia"/>
          <w:lang w:eastAsia="zh-TW"/>
        </w:rPr>
      </w:pPr>
      <w:r>
        <w:rPr>
          <w:rFonts w:eastAsiaTheme="minorEastAsia" w:hint="eastAsia"/>
          <w:lang w:eastAsia="zh-TW"/>
        </w:rPr>
        <w:t>I</w:t>
      </w:r>
      <w:r>
        <w:rPr>
          <w:rFonts w:eastAsiaTheme="minorEastAsia"/>
          <w:lang w:eastAsia="zh-TW"/>
        </w:rPr>
        <w:t>n RAN2</w:t>
      </w:r>
      <w:r w:rsidR="00B23617">
        <w:rPr>
          <w:rFonts w:eastAsiaTheme="minorEastAsia"/>
          <w:lang w:eastAsia="zh-TW"/>
        </w:rPr>
        <w:t>#121bis-e, the following agreements have been made [</w:t>
      </w:r>
      <w:r w:rsidR="003637DE">
        <w:rPr>
          <w:rFonts w:eastAsiaTheme="minorEastAsia"/>
          <w:lang w:eastAsia="zh-TW"/>
        </w:rPr>
        <w:t>2</w:t>
      </w:r>
      <w:r w:rsidR="00B23617">
        <w:rPr>
          <w:rFonts w:eastAsiaTheme="minorEastAsia"/>
          <w:lang w:eastAsia="zh-TW"/>
        </w:rPr>
        <w:t>].</w:t>
      </w:r>
    </w:p>
    <w:tbl>
      <w:tblPr>
        <w:tblStyle w:val="af0"/>
        <w:tblW w:w="0" w:type="auto"/>
        <w:tblLook w:val="04A0" w:firstRow="1" w:lastRow="0" w:firstColumn="1" w:lastColumn="0" w:noHBand="0" w:noVBand="1"/>
      </w:tblPr>
      <w:tblGrid>
        <w:gridCol w:w="9350"/>
      </w:tblGrid>
      <w:tr w:rsidR="00B23617" w14:paraId="68A579E5" w14:textId="77777777" w:rsidTr="00B23617">
        <w:tc>
          <w:tcPr>
            <w:tcW w:w="9350" w:type="dxa"/>
          </w:tcPr>
          <w:p w14:paraId="1F9E7C6B" w14:textId="77777777" w:rsidR="00915732" w:rsidRDefault="00915732" w:rsidP="00915732">
            <w:pPr>
              <w:pStyle w:val="Agreement"/>
              <w:numPr>
                <w:ilvl w:val="0"/>
                <w:numId w:val="21"/>
              </w:numPr>
              <w:tabs>
                <w:tab w:val="clear" w:pos="927"/>
                <w:tab w:val="num" w:pos="1619"/>
              </w:tabs>
              <w:ind w:leftChars="289" w:left="938"/>
            </w:pPr>
            <w:r>
              <w:t>For the reference configuration for SCG Selective Activation, aim at following similar design as LTM.</w:t>
            </w:r>
          </w:p>
          <w:p w14:paraId="1E17D456" w14:textId="77777777" w:rsidR="00915732" w:rsidRDefault="00915732" w:rsidP="00915732">
            <w:pPr>
              <w:pStyle w:val="Agreement"/>
              <w:numPr>
                <w:ilvl w:val="0"/>
                <w:numId w:val="21"/>
              </w:numPr>
              <w:tabs>
                <w:tab w:val="clear" w:pos="927"/>
                <w:tab w:val="num" w:pos="1619"/>
              </w:tabs>
              <w:ind w:leftChars="289" w:left="938"/>
            </w:pPr>
            <w:r>
              <w:t xml:space="preserve">For inter-SN SCG Selective Activation, the RRC reconfiguration message containing the Rel-18 CPC configurations provided to the UE is in MN format. </w:t>
            </w:r>
          </w:p>
          <w:p w14:paraId="1339BB51" w14:textId="77777777" w:rsidR="00915732" w:rsidRDefault="00915732" w:rsidP="00915732">
            <w:pPr>
              <w:pStyle w:val="Agreement"/>
              <w:numPr>
                <w:ilvl w:val="0"/>
                <w:numId w:val="21"/>
              </w:numPr>
              <w:tabs>
                <w:tab w:val="clear" w:pos="927"/>
                <w:tab w:val="num" w:pos="1619"/>
              </w:tabs>
              <w:ind w:leftChars="289" w:left="938"/>
            </w:pPr>
            <w:r>
              <w:t xml:space="preserve">For MN initiated inter-SN SCG selective activation, source MN generates the execution conditions for the initial CPAC. </w:t>
            </w:r>
          </w:p>
          <w:p w14:paraId="28D3BE43" w14:textId="77777777" w:rsidR="00915732" w:rsidRDefault="00915732" w:rsidP="00915732">
            <w:pPr>
              <w:pStyle w:val="Agreement"/>
              <w:numPr>
                <w:ilvl w:val="0"/>
                <w:numId w:val="0"/>
              </w:numPr>
              <w:tabs>
                <w:tab w:val="left" w:pos="720"/>
              </w:tabs>
              <w:ind w:leftChars="469" w:left="938"/>
            </w:pPr>
            <w:r>
              <w:t>FFS on the following options for subsequent CPC:</w:t>
            </w:r>
          </w:p>
          <w:p w14:paraId="5E36CDC8" w14:textId="77777777" w:rsidR="00915732" w:rsidRDefault="00915732" w:rsidP="00915732">
            <w:pPr>
              <w:pStyle w:val="Agreement"/>
              <w:numPr>
                <w:ilvl w:val="0"/>
                <w:numId w:val="0"/>
              </w:numPr>
              <w:tabs>
                <w:tab w:val="left" w:pos="720"/>
              </w:tabs>
              <w:ind w:leftChars="469" w:left="938"/>
            </w:pPr>
            <w:r>
              <w:t>Option 1: Source MN generates the execution conditions for all subsequent CPC.</w:t>
            </w:r>
          </w:p>
          <w:p w14:paraId="77814965" w14:textId="77777777" w:rsidR="00915732" w:rsidRDefault="00915732" w:rsidP="00915732">
            <w:pPr>
              <w:pStyle w:val="Agreement"/>
              <w:numPr>
                <w:ilvl w:val="0"/>
                <w:numId w:val="0"/>
              </w:numPr>
              <w:tabs>
                <w:tab w:val="left" w:pos="720"/>
              </w:tabs>
              <w:ind w:leftChars="469" w:left="938"/>
            </w:pPr>
            <w:r>
              <w:t>Option 2: Candidate SN may generate execution conditions for subsequent CPC.</w:t>
            </w:r>
          </w:p>
          <w:p w14:paraId="35E99C6E" w14:textId="77777777" w:rsidR="00915732" w:rsidRDefault="00915732" w:rsidP="00915732">
            <w:pPr>
              <w:pStyle w:val="Agreement"/>
              <w:numPr>
                <w:ilvl w:val="0"/>
                <w:numId w:val="21"/>
              </w:numPr>
              <w:tabs>
                <w:tab w:val="clear" w:pos="927"/>
                <w:tab w:val="num" w:pos="1619"/>
              </w:tabs>
              <w:ind w:leftChars="289" w:left="938"/>
            </w:pPr>
            <w:r>
              <w:t xml:space="preserve">For SN initiated inter-SN SCG selective activation, source SN generates the execution conditions for the initial CPC. </w:t>
            </w:r>
            <w:r>
              <w:br/>
              <w:t xml:space="preserve">FFS if Candidate SN may generate/modify execution conditions for subsequent </w:t>
            </w:r>
            <w:proofErr w:type="gramStart"/>
            <w:r>
              <w:t>CPC</w:t>
            </w:r>
            <w:proofErr w:type="gramEnd"/>
          </w:p>
          <w:p w14:paraId="5E2301CC" w14:textId="77777777" w:rsidR="00915732" w:rsidRDefault="00915732" w:rsidP="00915732">
            <w:pPr>
              <w:pStyle w:val="Agreement"/>
              <w:numPr>
                <w:ilvl w:val="0"/>
                <w:numId w:val="21"/>
              </w:numPr>
              <w:tabs>
                <w:tab w:val="clear" w:pos="927"/>
                <w:tab w:val="num" w:pos="1619"/>
              </w:tabs>
              <w:ind w:leftChars="289" w:left="938"/>
            </w:pPr>
            <w:r>
              <w:t xml:space="preserve">Assume for now that there is only one reference configuration. </w:t>
            </w:r>
          </w:p>
          <w:p w14:paraId="0008E726" w14:textId="77777777" w:rsidR="00915732" w:rsidRDefault="00915732" w:rsidP="00915732">
            <w:pPr>
              <w:pStyle w:val="Agreement"/>
              <w:numPr>
                <w:ilvl w:val="0"/>
                <w:numId w:val="21"/>
              </w:numPr>
              <w:tabs>
                <w:tab w:val="clear" w:pos="927"/>
                <w:tab w:val="num" w:pos="1619"/>
              </w:tabs>
              <w:ind w:leftChars="289" w:left="938"/>
            </w:pPr>
            <w:r>
              <w:t>The following may be included in the initial RRC reconfiguration message containing the Rel-18 CPC configurations:</w:t>
            </w:r>
          </w:p>
          <w:p w14:paraId="70984FD4" w14:textId="77777777" w:rsidR="00915732" w:rsidRDefault="00915732" w:rsidP="00915732">
            <w:pPr>
              <w:pStyle w:val="Agreement"/>
              <w:numPr>
                <w:ilvl w:val="0"/>
                <w:numId w:val="22"/>
              </w:numPr>
              <w:tabs>
                <w:tab w:val="left" w:pos="480"/>
              </w:tabs>
              <w:ind w:leftChars="469" w:left="1298"/>
            </w:pPr>
            <w:r>
              <w:t>Reference SCG configuration (Optionality FFS). Assume as for LTM Reference configuration may be empty.</w:t>
            </w:r>
          </w:p>
          <w:p w14:paraId="1E3B6C9C" w14:textId="77777777" w:rsidR="00915732" w:rsidRDefault="00915732" w:rsidP="00915732">
            <w:pPr>
              <w:pStyle w:val="Agreement"/>
              <w:numPr>
                <w:ilvl w:val="0"/>
                <w:numId w:val="0"/>
              </w:numPr>
              <w:tabs>
                <w:tab w:val="left" w:pos="480"/>
              </w:tabs>
              <w:ind w:leftChars="469" w:left="938"/>
            </w:pPr>
            <w:r>
              <w:t xml:space="preserve">FFS whether MCG configuration is included. </w:t>
            </w:r>
          </w:p>
          <w:p w14:paraId="68C24FD9" w14:textId="77777777" w:rsidR="00915732" w:rsidRDefault="00915732" w:rsidP="00915732">
            <w:pPr>
              <w:pStyle w:val="Agreement"/>
              <w:numPr>
                <w:ilvl w:val="0"/>
                <w:numId w:val="0"/>
              </w:numPr>
              <w:tabs>
                <w:tab w:val="left" w:pos="480"/>
              </w:tabs>
              <w:ind w:leftChars="469" w:left="938"/>
            </w:pPr>
            <w:r>
              <w:t>FFS RRC model for the reference configuration.</w:t>
            </w:r>
          </w:p>
          <w:p w14:paraId="017E13FF" w14:textId="77777777" w:rsidR="00915732" w:rsidRDefault="00915732" w:rsidP="00915732">
            <w:pPr>
              <w:pStyle w:val="Agreement"/>
              <w:numPr>
                <w:ilvl w:val="0"/>
                <w:numId w:val="22"/>
              </w:numPr>
              <w:tabs>
                <w:tab w:val="left" w:pos="480"/>
              </w:tabs>
              <w:ind w:leftChars="469" w:left="1298"/>
            </w:pPr>
            <w:r>
              <w:t xml:space="preserve">Initial List of candidate target </w:t>
            </w:r>
            <w:proofErr w:type="spellStart"/>
            <w:r>
              <w:t>PSCells</w:t>
            </w:r>
            <w:proofErr w:type="spellEnd"/>
            <w:r>
              <w:t xml:space="preserve"> (this list can be updated by the network, e.g., cells may be added or removed) with associated target SCG configurations. FFS whether the MCG configurations associated with the target SCG configurations are included. </w:t>
            </w:r>
          </w:p>
          <w:p w14:paraId="5CD1E125" w14:textId="77777777" w:rsidR="00915732" w:rsidRDefault="00915732" w:rsidP="00915732">
            <w:pPr>
              <w:pStyle w:val="Agreement"/>
              <w:numPr>
                <w:ilvl w:val="0"/>
                <w:numId w:val="0"/>
              </w:numPr>
              <w:tabs>
                <w:tab w:val="left" w:pos="480"/>
              </w:tabs>
              <w:ind w:leftChars="469" w:left="938"/>
            </w:pPr>
            <w:r>
              <w:t xml:space="preserve">3. The execution conditions associated with each candidate target PSCell. </w:t>
            </w:r>
          </w:p>
          <w:p w14:paraId="7AB73B87" w14:textId="77777777" w:rsidR="00915732" w:rsidRDefault="00915732" w:rsidP="00915732">
            <w:pPr>
              <w:pStyle w:val="Agreement"/>
              <w:numPr>
                <w:ilvl w:val="0"/>
                <w:numId w:val="0"/>
              </w:numPr>
              <w:tabs>
                <w:tab w:val="left" w:pos="480"/>
              </w:tabs>
              <w:ind w:leftChars="469" w:left="938"/>
            </w:pPr>
            <w:r>
              <w:lastRenderedPageBreak/>
              <w:t>a.</w:t>
            </w:r>
            <w:r>
              <w:tab/>
              <w:t>For MN initiated procedure, execution conditions based on event A4 are supported. FFS whether A3/A5 are supported.</w:t>
            </w:r>
          </w:p>
          <w:p w14:paraId="6273B5B5" w14:textId="77777777" w:rsidR="00915732" w:rsidRDefault="00915732" w:rsidP="00915732">
            <w:pPr>
              <w:pStyle w:val="Agreement"/>
              <w:numPr>
                <w:ilvl w:val="0"/>
                <w:numId w:val="0"/>
              </w:numPr>
              <w:tabs>
                <w:tab w:val="left" w:pos="480"/>
              </w:tabs>
              <w:ind w:leftChars="469" w:left="938"/>
            </w:pPr>
            <w:r>
              <w:t>b.</w:t>
            </w:r>
            <w:r>
              <w:tab/>
              <w:t xml:space="preserve">For SN initiated procedure, execution conditions based on events A3/A5 are supported.      </w:t>
            </w:r>
          </w:p>
          <w:p w14:paraId="0C0ED0C6" w14:textId="77777777" w:rsidR="00915732" w:rsidRDefault="00915732" w:rsidP="00915732">
            <w:pPr>
              <w:pStyle w:val="Agreement"/>
              <w:numPr>
                <w:ilvl w:val="0"/>
                <w:numId w:val="21"/>
              </w:numPr>
              <w:tabs>
                <w:tab w:val="clear" w:pos="927"/>
                <w:tab w:val="num" w:pos="1619"/>
              </w:tabs>
              <w:ind w:leftChars="289" w:left="938"/>
            </w:pPr>
            <w:r>
              <w:t>UE will keep R18 CPC configurations after CPC execution. It should be possible to release a CPC candidate explicitly by RRC reconfiguration procedure.</w:t>
            </w:r>
          </w:p>
          <w:p w14:paraId="7E6E4DA4" w14:textId="77777777" w:rsidR="00B23617" w:rsidRPr="00915732" w:rsidRDefault="00B23617" w:rsidP="00EE327C">
            <w:pPr>
              <w:jc w:val="both"/>
              <w:rPr>
                <w:rFonts w:eastAsiaTheme="minorEastAsia"/>
                <w:lang w:val="en-GB" w:eastAsia="zh-TW"/>
              </w:rPr>
            </w:pPr>
          </w:p>
        </w:tc>
      </w:tr>
    </w:tbl>
    <w:p w14:paraId="19C8FAAD" w14:textId="77777777" w:rsidR="00B23617" w:rsidRPr="00E723EA" w:rsidRDefault="00B23617" w:rsidP="00915732">
      <w:pPr>
        <w:jc w:val="both"/>
        <w:rPr>
          <w:rFonts w:eastAsia="Yu Mincho"/>
          <w:lang w:eastAsia="ja-JP"/>
        </w:rPr>
      </w:pPr>
    </w:p>
    <w:p w14:paraId="6FC0EEC1" w14:textId="12C30E35" w:rsidR="008C7C02" w:rsidRPr="008C7C02" w:rsidRDefault="003A6809" w:rsidP="00EE327C">
      <w:pPr>
        <w:ind w:firstLine="432"/>
        <w:jc w:val="both"/>
        <w:rPr>
          <w:lang w:eastAsia="zh-TW"/>
        </w:rPr>
      </w:pPr>
      <w:r w:rsidRPr="003A6809">
        <w:rPr>
          <w:lang w:eastAsia="zh-TW"/>
        </w:rPr>
        <w:t xml:space="preserve">In this </w:t>
      </w:r>
      <w:r>
        <w:rPr>
          <w:lang w:eastAsia="zh-TW"/>
        </w:rPr>
        <w:t>contribution</w:t>
      </w:r>
      <w:r w:rsidR="005411F9">
        <w:rPr>
          <w:lang w:eastAsia="zh-TW"/>
        </w:rPr>
        <w:t xml:space="preserve">, we </w:t>
      </w:r>
      <w:r w:rsidR="00F76747">
        <w:rPr>
          <w:lang w:eastAsia="zh-TW"/>
        </w:rPr>
        <w:t>would</w:t>
      </w:r>
      <w:r w:rsidR="0099400E">
        <w:rPr>
          <w:lang w:eastAsia="zh-TW"/>
        </w:rPr>
        <w:t xml:space="preserve"> share our views on</w:t>
      </w:r>
      <w:r w:rsidR="00E00B60">
        <w:rPr>
          <w:lang w:eastAsia="zh-TW"/>
        </w:rPr>
        <w:t xml:space="preserve"> </w:t>
      </w:r>
      <w:r w:rsidR="0039351C">
        <w:rPr>
          <w:lang w:eastAsia="zh-TW"/>
        </w:rPr>
        <w:t>the</w:t>
      </w:r>
      <w:r w:rsidR="00F54C87">
        <w:rPr>
          <w:lang w:eastAsia="zh-TW"/>
        </w:rPr>
        <w:t xml:space="preserve"> possible</w:t>
      </w:r>
      <w:r w:rsidR="0039351C">
        <w:rPr>
          <w:lang w:eastAsia="zh-TW"/>
        </w:rPr>
        <w:t xml:space="preserve"> enhancements </w:t>
      </w:r>
      <w:r w:rsidR="00F54C87">
        <w:rPr>
          <w:lang w:eastAsia="zh-TW"/>
        </w:rPr>
        <w:t>for the selective activation of cell groups</w:t>
      </w:r>
      <w:r w:rsidR="00820753">
        <w:rPr>
          <w:lang w:eastAsia="zh-TW"/>
        </w:rPr>
        <w:t xml:space="preserve"> in NR-DC</w:t>
      </w:r>
      <w:r w:rsidR="00363FC1">
        <w:rPr>
          <w:lang w:eastAsia="zh-TW"/>
        </w:rPr>
        <w:t>.</w:t>
      </w:r>
    </w:p>
    <w:p w14:paraId="622EE7A3" w14:textId="63316F3F" w:rsidR="000736EC" w:rsidRPr="00AD51DE" w:rsidRDefault="000736EC" w:rsidP="007666E5">
      <w:pPr>
        <w:pStyle w:val="1"/>
        <w:numPr>
          <w:ilvl w:val="0"/>
          <w:numId w:val="2"/>
        </w:numPr>
      </w:pPr>
      <w:r>
        <w:t>Discussion</w:t>
      </w:r>
    </w:p>
    <w:p w14:paraId="79EF0FA2" w14:textId="586819B9" w:rsidR="00E35EE5" w:rsidRDefault="00E130A6" w:rsidP="007666E5">
      <w:pPr>
        <w:pStyle w:val="2"/>
      </w:pPr>
      <w:bookmarkStart w:id="5" w:name="OLE_LINK21"/>
      <w:bookmarkStart w:id="6" w:name="OLE_LINK22"/>
      <w:bookmarkStart w:id="7" w:name="OLE_LINK23"/>
      <w:bookmarkStart w:id="8" w:name="OLE_LINK134"/>
      <w:bookmarkStart w:id="9" w:name="OLE_LINK135"/>
      <w:bookmarkStart w:id="10" w:name="OLE_LINK342"/>
      <w:bookmarkStart w:id="11" w:name="OLE_LINK343"/>
      <w:bookmarkStart w:id="12" w:name="OLE_LINK513"/>
      <w:bookmarkStart w:id="13" w:name="OLE_LINK523"/>
      <w:bookmarkStart w:id="14" w:name="OLE_LINK62"/>
      <w:r>
        <w:t>Execution Conditio</w:t>
      </w:r>
      <w:r w:rsidR="00656548">
        <w:t>n</w:t>
      </w:r>
      <w:r>
        <w:t>s</w:t>
      </w:r>
    </w:p>
    <w:bookmarkEnd w:id="5"/>
    <w:bookmarkEnd w:id="6"/>
    <w:bookmarkEnd w:id="7"/>
    <w:p w14:paraId="44E04A21" w14:textId="77E3E55F" w:rsidR="00656548" w:rsidRDefault="00713024" w:rsidP="00A274DD">
      <w:pPr>
        <w:ind w:firstLine="576"/>
        <w:jc w:val="both"/>
        <w:rPr>
          <w:rFonts w:eastAsiaTheme="minorEastAsia"/>
          <w:lang w:eastAsia="zh-TW"/>
        </w:rPr>
      </w:pPr>
      <w:r>
        <w:rPr>
          <w:rFonts w:eastAsiaTheme="minorEastAsia" w:hint="eastAsia"/>
          <w:lang w:eastAsia="zh-TW"/>
        </w:rPr>
        <w:t>I</w:t>
      </w:r>
      <w:r>
        <w:rPr>
          <w:rFonts w:eastAsiaTheme="minorEastAsia"/>
          <w:lang w:eastAsia="zh-TW"/>
        </w:rPr>
        <w:t>n the last meeting, the following</w:t>
      </w:r>
      <w:r w:rsidR="00BA4B7F">
        <w:rPr>
          <w:rFonts w:eastAsiaTheme="minorEastAsia"/>
          <w:lang w:eastAsia="zh-TW"/>
        </w:rPr>
        <w:t xml:space="preserve"> FFS</w:t>
      </w:r>
      <w:r w:rsidR="00731FBA">
        <w:rPr>
          <w:rFonts w:eastAsiaTheme="minorEastAsia"/>
          <w:lang w:eastAsia="zh-TW"/>
        </w:rPr>
        <w:t>s</w:t>
      </w:r>
      <w:r w:rsidR="00BA4B7F">
        <w:rPr>
          <w:rFonts w:eastAsiaTheme="minorEastAsia"/>
          <w:lang w:eastAsia="zh-TW"/>
        </w:rPr>
        <w:t xml:space="preserve"> are left</w:t>
      </w:r>
      <w:r>
        <w:rPr>
          <w:rFonts w:eastAsiaTheme="minorEastAsia"/>
          <w:lang w:eastAsia="zh-TW"/>
        </w:rPr>
        <w:t xml:space="preserve"> [</w:t>
      </w:r>
      <w:r w:rsidR="765702F8" w:rsidRPr="2C9B75E3">
        <w:rPr>
          <w:rFonts w:eastAsiaTheme="minorEastAsia"/>
          <w:lang w:eastAsia="zh-TW"/>
        </w:rPr>
        <w:t>2</w:t>
      </w:r>
      <w:r>
        <w:rPr>
          <w:rFonts w:eastAsiaTheme="minorEastAsia"/>
          <w:lang w:eastAsia="zh-TW"/>
        </w:rPr>
        <w:t>]</w:t>
      </w:r>
      <w:r w:rsidR="00B9712C">
        <w:rPr>
          <w:rFonts w:eastAsiaTheme="minorEastAsia"/>
          <w:lang w:eastAsia="zh-TW"/>
        </w:rPr>
        <w:t>.</w:t>
      </w:r>
    </w:p>
    <w:tbl>
      <w:tblPr>
        <w:tblStyle w:val="af0"/>
        <w:tblW w:w="0" w:type="auto"/>
        <w:tblLook w:val="04A0" w:firstRow="1" w:lastRow="0" w:firstColumn="1" w:lastColumn="0" w:noHBand="0" w:noVBand="1"/>
      </w:tblPr>
      <w:tblGrid>
        <w:gridCol w:w="9350"/>
      </w:tblGrid>
      <w:tr w:rsidR="00713024" w14:paraId="6D52710D" w14:textId="77777777" w:rsidTr="00713024">
        <w:tc>
          <w:tcPr>
            <w:tcW w:w="9350" w:type="dxa"/>
          </w:tcPr>
          <w:p w14:paraId="0E769071" w14:textId="77777777" w:rsidR="00713024" w:rsidRDefault="00713024" w:rsidP="00713024">
            <w:pPr>
              <w:pStyle w:val="Agreement"/>
              <w:numPr>
                <w:ilvl w:val="0"/>
                <w:numId w:val="21"/>
              </w:numPr>
              <w:tabs>
                <w:tab w:val="clear" w:pos="927"/>
                <w:tab w:val="num" w:pos="1619"/>
              </w:tabs>
              <w:ind w:leftChars="289" w:left="938"/>
            </w:pPr>
            <w:r>
              <w:t xml:space="preserve">For MN initiated inter-SN SCG selective activation, source MN generates the execution conditions for the initial CPAC. </w:t>
            </w:r>
          </w:p>
          <w:p w14:paraId="758FF333" w14:textId="77777777" w:rsidR="00713024" w:rsidRDefault="00713024" w:rsidP="00713024">
            <w:pPr>
              <w:pStyle w:val="Agreement"/>
              <w:numPr>
                <w:ilvl w:val="0"/>
                <w:numId w:val="0"/>
              </w:numPr>
              <w:tabs>
                <w:tab w:val="left" w:pos="720"/>
              </w:tabs>
              <w:ind w:leftChars="469" w:left="938"/>
            </w:pPr>
            <w:r>
              <w:t>FFS on the following options for subsequent CPC:</w:t>
            </w:r>
          </w:p>
          <w:p w14:paraId="2E71D58D" w14:textId="77777777" w:rsidR="00713024" w:rsidRDefault="00713024" w:rsidP="00713024">
            <w:pPr>
              <w:pStyle w:val="Agreement"/>
              <w:numPr>
                <w:ilvl w:val="0"/>
                <w:numId w:val="0"/>
              </w:numPr>
              <w:tabs>
                <w:tab w:val="left" w:pos="720"/>
              </w:tabs>
              <w:ind w:leftChars="469" w:left="938"/>
            </w:pPr>
            <w:r>
              <w:t>Option 1: Source MN generates the execution conditions for all subsequent CPC.</w:t>
            </w:r>
          </w:p>
          <w:p w14:paraId="601A5CF6" w14:textId="77777777" w:rsidR="00713024" w:rsidRDefault="00713024" w:rsidP="00713024">
            <w:pPr>
              <w:pStyle w:val="Agreement"/>
              <w:numPr>
                <w:ilvl w:val="0"/>
                <w:numId w:val="0"/>
              </w:numPr>
              <w:tabs>
                <w:tab w:val="left" w:pos="720"/>
              </w:tabs>
              <w:ind w:leftChars="469" w:left="938"/>
            </w:pPr>
            <w:r>
              <w:t>Option 2: Candidate SN may generate execution conditions for subsequent CPC.</w:t>
            </w:r>
          </w:p>
          <w:p w14:paraId="015D249E" w14:textId="441F6141" w:rsidR="00713024" w:rsidRPr="00713024" w:rsidRDefault="00713024" w:rsidP="00713024">
            <w:pPr>
              <w:pStyle w:val="Agreement"/>
              <w:numPr>
                <w:ilvl w:val="0"/>
                <w:numId w:val="21"/>
              </w:numPr>
              <w:tabs>
                <w:tab w:val="clear" w:pos="927"/>
                <w:tab w:val="num" w:pos="1619"/>
              </w:tabs>
              <w:ind w:leftChars="289" w:left="938"/>
            </w:pPr>
            <w:r>
              <w:t xml:space="preserve">For SN initiated inter-SN SCG selective activation, source SN generates the execution conditions for the initial CPC. </w:t>
            </w:r>
            <w:r>
              <w:br/>
              <w:t>FFS if Candidate SN may generate/modify execution conditions for subsequent CPC</w:t>
            </w:r>
          </w:p>
        </w:tc>
      </w:tr>
    </w:tbl>
    <w:p w14:paraId="5184B1D0" w14:textId="77777777" w:rsidR="00731FBA" w:rsidRDefault="00731FBA" w:rsidP="00A274DD">
      <w:pPr>
        <w:ind w:firstLine="576"/>
        <w:jc w:val="both"/>
        <w:rPr>
          <w:rFonts w:eastAsiaTheme="minorEastAsia"/>
          <w:lang w:eastAsia="zh-TW"/>
        </w:rPr>
      </w:pPr>
    </w:p>
    <w:p w14:paraId="62B36E70" w14:textId="432A86DD" w:rsidR="00713024" w:rsidRDefault="000948CD" w:rsidP="00A274DD">
      <w:pPr>
        <w:ind w:firstLine="576"/>
        <w:jc w:val="both"/>
        <w:rPr>
          <w:rFonts w:eastAsiaTheme="minorEastAsia"/>
          <w:lang w:eastAsia="zh-TW"/>
        </w:rPr>
      </w:pPr>
      <w:r>
        <w:rPr>
          <w:rFonts w:eastAsiaTheme="minorEastAsia" w:hint="eastAsia"/>
          <w:lang w:eastAsia="zh-TW"/>
        </w:rPr>
        <w:t>A</w:t>
      </w:r>
      <w:r>
        <w:rPr>
          <w:rFonts w:eastAsiaTheme="minorEastAsia"/>
          <w:lang w:eastAsia="zh-TW"/>
        </w:rPr>
        <w:t>ccording to the agreements, for inter-SN cases, which node to generate the initial execution conditions depends on the initiator of the selective activation. The remaining issue is that which node should generate the subsequent CPC</w:t>
      </w:r>
      <w:r w:rsidR="00731FBA">
        <w:rPr>
          <w:rFonts w:eastAsiaTheme="minorEastAsia"/>
          <w:lang w:eastAsia="zh-TW"/>
        </w:rPr>
        <w:t>.</w:t>
      </w:r>
    </w:p>
    <w:p w14:paraId="79911715" w14:textId="1E859008" w:rsidR="003621A1" w:rsidRDefault="00A76DA5" w:rsidP="00A274DD">
      <w:pPr>
        <w:ind w:firstLine="576"/>
        <w:jc w:val="both"/>
        <w:rPr>
          <w:rFonts w:eastAsiaTheme="minorEastAsia"/>
          <w:lang w:eastAsia="zh-TW"/>
        </w:rPr>
      </w:pPr>
      <w:r>
        <w:rPr>
          <w:rFonts w:eastAsiaTheme="minorEastAsia"/>
          <w:lang w:eastAsia="zh-TW"/>
        </w:rPr>
        <w:t xml:space="preserve">For MN-initiated </w:t>
      </w:r>
      <w:r w:rsidR="0077585E">
        <w:rPr>
          <w:rFonts w:eastAsiaTheme="minorEastAsia"/>
          <w:lang w:eastAsia="zh-TW"/>
        </w:rPr>
        <w:t>inter-SN SCG selective activation</w:t>
      </w:r>
      <w:r w:rsidR="005C5268">
        <w:rPr>
          <w:rFonts w:eastAsiaTheme="minorEastAsia"/>
          <w:lang w:eastAsia="zh-TW"/>
        </w:rPr>
        <w:t xml:space="preserve">, we think </w:t>
      </w:r>
      <w:r w:rsidR="00211003">
        <w:rPr>
          <w:rFonts w:eastAsiaTheme="minorEastAsia"/>
          <w:lang w:eastAsia="zh-TW"/>
        </w:rPr>
        <w:t xml:space="preserve">both the source MN and the candidate SN can generate the execution conditions for the </w:t>
      </w:r>
      <w:r w:rsidR="007B5B89">
        <w:rPr>
          <w:rFonts w:eastAsiaTheme="minorEastAsia"/>
          <w:lang w:eastAsia="zh-TW"/>
        </w:rPr>
        <w:t>subsequent CPC</w:t>
      </w:r>
      <w:r w:rsidR="00254C51">
        <w:rPr>
          <w:rFonts w:eastAsiaTheme="minorEastAsia"/>
          <w:lang w:eastAsia="zh-TW"/>
        </w:rPr>
        <w:t xml:space="preserve">, but </w:t>
      </w:r>
      <w:r w:rsidR="00144E7C">
        <w:rPr>
          <w:rFonts w:eastAsiaTheme="minorEastAsia"/>
          <w:lang w:eastAsia="zh-TW"/>
        </w:rPr>
        <w:t xml:space="preserve">it is the source MN to decide which node generates the </w:t>
      </w:r>
      <w:r w:rsidR="004B37F7">
        <w:rPr>
          <w:rFonts w:eastAsiaTheme="minorEastAsia"/>
          <w:lang w:eastAsia="zh-TW"/>
        </w:rPr>
        <w:t xml:space="preserve">execution conditions. That is, the source MN </w:t>
      </w:r>
      <w:r w:rsidR="00106F59">
        <w:rPr>
          <w:rFonts w:eastAsiaTheme="minorEastAsia"/>
          <w:lang w:eastAsia="zh-TW"/>
        </w:rPr>
        <w:t xml:space="preserve">can decide </w:t>
      </w:r>
      <w:r w:rsidR="008738B9">
        <w:rPr>
          <w:rFonts w:eastAsiaTheme="minorEastAsia"/>
          <w:lang w:eastAsia="zh-TW"/>
        </w:rPr>
        <w:t>the execution conditions without notifying the candidate</w:t>
      </w:r>
      <w:r w:rsidR="00441E98">
        <w:rPr>
          <w:rFonts w:eastAsiaTheme="minorEastAsia"/>
          <w:lang w:eastAsia="zh-TW"/>
        </w:rPr>
        <w:t xml:space="preserve"> SN, or it can request the candidate SN to generate the execution</w:t>
      </w:r>
      <w:r w:rsidR="003544FD">
        <w:rPr>
          <w:rFonts w:eastAsiaTheme="minorEastAsia"/>
          <w:lang w:eastAsia="zh-TW"/>
        </w:rPr>
        <w:t xml:space="preserve"> conditions. By doing so, </w:t>
      </w:r>
      <w:r w:rsidR="00725C6D">
        <w:rPr>
          <w:rFonts w:eastAsiaTheme="minorEastAsia"/>
          <w:lang w:eastAsia="zh-TW"/>
        </w:rPr>
        <w:t xml:space="preserve">the network can </w:t>
      </w:r>
      <w:r w:rsidR="005332B5">
        <w:rPr>
          <w:rFonts w:eastAsiaTheme="minorEastAsia"/>
          <w:lang w:eastAsia="zh-TW"/>
        </w:rPr>
        <w:t>retain</w:t>
      </w:r>
      <w:r w:rsidR="00725C6D">
        <w:rPr>
          <w:rFonts w:eastAsiaTheme="minorEastAsia"/>
          <w:lang w:eastAsia="zh-TW"/>
        </w:rPr>
        <w:t xml:space="preserve"> the flexibility for the generation of </w:t>
      </w:r>
      <w:r w:rsidR="005332B5">
        <w:rPr>
          <w:rFonts w:eastAsiaTheme="minorEastAsia"/>
          <w:lang w:eastAsia="zh-TW"/>
        </w:rPr>
        <w:t xml:space="preserve">execution conditions </w:t>
      </w:r>
      <w:proofErr w:type="gramStart"/>
      <w:r w:rsidR="005332B5">
        <w:rPr>
          <w:rFonts w:eastAsiaTheme="minorEastAsia"/>
          <w:lang w:eastAsia="zh-TW"/>
        </w:rPr>
        <w:t>and also</w:t>
      </w:r>
      <w:proofErr w:type="gramEnd"/>
      <w:r w:rsidR="005332B5">
        <w:rPr>
          <w:rFonts w:eastAsiaTheme="minorEastAsia"/>
          <w:lang w:eastAsia="zh-TW"/>
        </w:rPr>
        <w:t xml:space="preserve"> avoid the possible conflict </w:t>
      </w:r>
      <w:r w:rsidR="003621A1">
        <w:rPr>
          <w:rFonts w:eastAsiaTheme="minorEastAsia"/>
          <w:lang w:eastAsia="zh-TW"/>
        </w:rPr>
        <w:t>between source MN and the candidate SN.</w:t>
      </w:r>
      <w:r w:rsidR="004A070B">
        <w:rPr>
          <w:rFonts w:eastAsiaTheme="minorEastAsia"/>
          <w:lang w:eastAsia="zh-TW"/>
        </w:rPr>
        <w:t xml:space="preserve"> </w:t>
      </w:r>
      <w:r w:rsidR="003621A1">
        <w:rPr>
          <w:rFonts w:eastAsiaTheme="minorEastAsia" w:hint="eastAsia"/>
          <w:lang w:eastAsia="zh-TW"/>
        </w:rPr>
        <w:t>F</w:t>
      </w:r>
      <w:r w:rsidR="003621A1">
        <w:rPr>
          <w:rFonts w:eastAsiaTheme="minorEastAsia"/>
          <w:lang w:eastAsia="zh-TW"/>
        </w:rPr>
        <w:t xml:space="preserve">or SN-initiated inter-SN SCG selective activation, we </w:t>
      </w:r>
      <w:r w:rsidR="00927B2E">
        <w:rPr>
          <w:rFonts w:eastAsiaTheme="minorEastAsia"/>
          <w:lang w:eastAsia="zh-TW"/>
        </w:rPr>
        <w:t xml:space="preserve">think </w:t>
      </w:r>
      <w:r w:rsidR="00BE58E6">
        <w:rPr>
          <w:rFonts w:eastAsiaTheme="minorEastAsia"/>
          <w:lang w:eastAsia="zh-TW"/>
        </w:rPr>
        <w:t xml:space="preserve">it is beneficial to allow the candidate SN to </w:t>
      </w:r>
      <w:r w:rsidR="000C71FA">
        <w:rPr>
          <w:rFonts w:eastAsiaTheme="minorEastAsia"/>
          <w:lang w:eastAsia="zh-TW"/>
        </w:rPr>
        <w:t>generate the execution</w:t>
      </w:r>
      <w:r w:rsidR="00AE3ACA">
        <w:rPr>
          <w:rFonts w:eastAsiaTheme="minorEastAsia"/>
          <w:lang w:eastAsia="zh-TW"/>
        </w:rPr>
        <w:t xml:space="preserve"> to better optimize the</w:t>
      </w:r>
      <w:r w:rsidR="001F15DE">
        <w:rPr>
          <w:rFonts w:eastAsiaTheme="minorEastAsia"/>
          <w:lang w:eastAsia="zh-TW"/>
        </w:rPr>
        <w:t xml:space="preserve"> </w:t>
      </w:r>
      <w:r w:rsidR="004A070B">
        <w:rPr>
          <w:rFonts w:eastAsiaTheme="minorEastAsia"/>
          <w:lang w:eastAsia="zh-TW"/>
        </w:rPr>
        <w:t>subsequent CPC.</w:t>
      </w:r>
      <w:r w:rsidR="00CB12F7">
        <w:rPr>
          <w:rFonts w:eastAsiaTheme="minorEastAsia"/>
          <w:lang w:eastAsia="zh-TW"/>
        </w:rPr>
        <w:t xml:space="preserve"> In this case, the candidate SN should be informed of the </w:t>
      </w:r>
      <w:r w:rsidR="001E0B67">
        <w:rPr>
          <w:rFonts w:eastAsiaTheme="minorEastAsia"/>
          <w:lang w:eastAsia="zh-TW"/>
        </w:rPr>
        <w:t xml:space="preserve">candidate </w:t>
      </w:r>
      <w:proofErr w:type="spellStart"/>
      <w:r w:rsidR="001E0B67">
        <w:rPr>
          <w:rFonts w:eastAsiaTheme="minorEastAsia"/>
          <w:lang w:eastAsia="zh-TW"/>
        </w:rPr>
        <w:t>PSCells</w:t>
      </w:r>
      <w:proofErr w:type="spellEnd"/>
      <w:r w:rsidR="001E0B67">
        <w:rPr>
          <w:rFonts w:eastAsiaTheme="minorEastAsia"/>
          <w:lang w:eastAsia="zh-TW"/>
        </w:rPr>
        <w:t xml:space="preserve"> configured to the UE in advance.</w:t>
      </w:r>
    </w:p>
    <w:p w14:paraId="39C123CD" w14:textId="7CE354C2" w:rsidR="00FE1723" w:rsidRPr="0026586A" w:rsidRDefault="00CB4B4F" w:rsidP="00213C97">
      <w:pPr>
        <w:ind w:firstLine="576"/>
        <w:jc w:val="both"/>
        <w:rPr>
          <w:rFonts w:eastAsiaTheme="minorEastAsia"/>
          <w:lang w:eastAsia="zh-TW"/>
        </w:rPr>
      </w:pPr>
      <w:r>
        <w:rPr>
          <w:rFonts w:eastAsiaTheme="minorEastAsia" w:hint="eastAsia"/>
          <w:lang w:eastAsia="zh-TW"/>
        </w:rPr>
        <w:t>I</w:t>
      </w:r>
      <w:r>
        <w:rPr>
          <w:rFonts w:eastAsiaTheme="minorEastAsia"/>
          <w:lang w:eastAsia="zh-TW"/>
        </w:rPr>
        <w:t xml:space="preserve">n addition, </w:t>
      </w:r>
      <w:r w:rsidR="00607B87">
        <w:rPr>
          <w:rFonts w:eastAsiaTheme="minorEastAsia"/>
          <w:lang w:eastAsia="zh-TW"/>
        </w:rPr>
        <w:t xml:space="preserve">we propose </w:t>
      </w:r>
      <w:r w:rsidR="0026586A">
        <w:rPr>
          <w:rFonts w:eastAsiaTheme="minorEastAsia"/>
          <w:lang w:eastAsia="zh-TW"/>
        </w:rPr>
        <w:t xml:space="preserve">not </w:t>
      </w:r>
      <w:r w:rsidR="00607B87">
        <w:rPr>
          <w:rFonts w:eastAsiaTheme="minorEastAsia"/>
          <w:lang w:eastAsia="zh-TW"/>
        </w:rPr>
        <w:t xml:space="preserve">to </w:t>
      </w:r>
      <w:r w:rsidR="005254EE">
        <w:rPr>
          <w:rFonts w:eastAsiaTheme="minorEastAsia"/>
          <w:lang w:eastAsia="zh-TW"/>
        </w:rPr>
        <w:t>con</w:t>
      </w:r>
      <w:r w:rsidR="0023631C">
        <w:rPr>
          <w:rFonts w:eastAsiaTheme="minorEastAsia"/>
          <w:lang w:eastAsia="zh-TW"/>
        </w:rPr>
        <w:t xml:space="preserve">figure the </w:t>
      </w:r>
      <w:r w:rsidR="00A023CE">
        <w:rPr>
          <w:rFonts w:eastAsiaTheme="minorEastAsia"/>
          <w:lang w:eastAsia="zh-TW"/>
        </w:rPr>
        <w:t>execution condition</w:t>
      </w:r>
      <w:r w:rsidR="006E4E06">
        <w:rPr>
          <w:rFonts w:eastAsiaTheme="minorEastAsia"/>
          <w:lang w:eastAsia="zh-TW"/>
        </w:rPr>
        <w:t>s</w:t>
      </w:r>
      <w:r w:rsidR="00993C5F">
        <w:rPr>
          <w:rFonts w:eastAsiaTheme="minorEastAsia"/>
          <w:lang w:eastAsia="zh-TW"/>
        </w:rPr>
        <w:t xml:space="preserve"> in a nested manner</w:t>
      </w:r>
      <w:r w:rsidR="009C6273">
        <w:rPr>
          <w:rFonts w:eastAsiaTheme="minorEastAsia"/>
          <w:lang w:eastAsia="zh-TW"/>
        </w:rPr>
        <w:t>.</w:t>
      </w:r>
      <w:r w:rsidR="00993C5F">
        <w:rPr>
          <w:rFonts w:eastAsiaTheme="minorEastAsia"/>
          <w:lang w:eastAsia="zh-TW"/>
        </w:rPr>
        <w:t xml:space="preserve"> </w:t>
      </w:r>
      <w:r w:rsidR="009C6273">
        <w:rPr>
          <w:rFonts w:eastAsiaTheme="minorEastAsia"/>
          <w:lang w:eastAsia="zh-TW"/>
        </w:rPr>
        <w:t>First,</w:t>
      </w:r>
      <w:r w:rsidR="00993C5F">
        <w:rPr>
          <w:rFonts w:eastAsiaTheme="minorEastAsia"/>
          <w:lang w:eastAsia="zh-TW"/>
        </w:rPr>
        <w:t xml:space="preserve"> the network </w:t>
      </w:r>
      <w:r w:rsidR="006E4E06">
        <w:rPr>
          <w:rFonts w:eastAsiaTheme="minorEastAsia"/>
          <w:lang w:eastAsia="zh-TW"/>
        </w:rPr>
        <w:t xml:space="preserve">should be able to determine the execution conditions </w:t>
      </w:r>
      <w:r w:rsidR="009C6273">
        <w:rPr>
          <w:rFonts w:eastAsiaTheme="minorEastAsia"/>
          <w:lang w:eastAsia="zh-TW"/>
        </w:rPr>
        <w:t>according to the latest channel conditions</w:t>
      </w:r>
      <w:r w:rsidR="00FF1080">
        <w:rPr>
          <w:rFonts w:eastAsiaTheme="minorEastAsia"/>
          <w:lang w:eastAsia="zh-TW"/>
        </w:rPr>
        <w:t xml:space="preserve">, so the preconfigured nested execution conditions </w:t>
      </w:r>
      <w:r w:rsidR="0081478D">
        <w:rPr>
          <w:rFonts w:eastAsiaTheme="minorEastAsia"/>
          <w:lang w:eastAsia="zh-TW"/>
        </w:rPr>
        <w:t>may not be optimized.</w:t>
      </w:r>
      <w:r w:rsidR="00C7002B">
        <w:rPr>
          <w:rFonts w:eastAsiaTheme="minorEastAsia"/>
          <w:lang w:eastAsia="zh-TW"/>
        </w:rPr>
        <w:t xml:space="preserve"> </w:t>
      </w:r>
      <w:r w:rsidR="004A3CE9">
        <w:rPr>
          <w:rFonts w:eastAsiaTheme="minorEastAsia"/>
          <w:lang w:eastAsia="zh-TW"/>
        </w:rPr>
        <w:t>In addition</w:t>
      </w:r>
      <w:r w:rsidR="00C7002B">
        <w:rPr>
          <w:rFonts w:eastAsiaTheme="minorEastAsia"/>
          <w:lang w:eastAsia="zh-TW"/>
        </w:rPr>
        <w:t xml:space="preserve">, the nested execution condition </w:t>
      </w:r>
      <w:r w:rsidR="004A3CE9">
        <w:rPr>
          <w:rFonts w:eastAsiaTheme="minorEastAsia"/>
          <w:lang w:eastAsia="zh-TW"/>
        </w:rPr>
        <w:t>also</w:t>
      </w:r>
      <w:r w:rsidR="00C7002B">
        <w:rPr>
          <w:rFonts w:eastAsiaTheme="minorEastAsia"/>
          <w:lang w:eastAsia="zh-TW"/>
        </w:rPr>
        <w:t xml:space="preserve"> limit</w:t>
      </w:r>
      <w:r w:rsidR="00464E50">
        <w:rPr>
          <w:rFonts w:eastAsiaTheme="minorEastAsia"/>
          <w:lang w:eastAsia="zh-TW"/>
        </w:rPr>
        <w:t>s</w:t>
      </w:r>
      <w:r w:rsidR="00C7002B">
        <w:rPr>
          <w:rFonts w:eastAsiaTheme="minorEastAsia"/>
          <w:lang w:eastAsia="zh-TW"/>
        </w:rPr>
        <w:t xml:space="preserve"> the number of subsequent </w:t>
      </w:r>
      <w:r w:rsidR="004A3CE9">
        <w:rPr>
          <w:rFonts w:eastAsiaTheme="minorEastAsia"/>
          <w:lang w:eastAsia="zh-TW"/>
        </w:rPr>
        <w:t>CPC.</w:t>
      </w:r>
      <w:r w:rsidR="00F43754">
        <w:rPr>
          <w:rFonts w:eastAsiaTheme="minorEastAsia"/>
          <w:lang w:eastAsia="zh-TW"/>
        </w:rPr>
        <w:t xml:space="preserve"> As a result, we propose not to support the</w:t>
      </w:r>
      <w:r w:rsidR="00847DA9">
        <w:rPr>
          <w:rFonts w:eastAsiaTheme="minorEastAsia"/>
          <w:lang w:eastAsia="zh-TW"/>
        </w:rPr>
        <w:t xml:space="preserve"> configuration of execution conditions in a nested manner.</w:t>
      </w:r>
    </w:p>
    <w:p w14:paraId="61CF5221" w14:textId="1E59CBB4" w:rsidR="00F7045A" w:rsidRPr="00BF0CBB" w:rsidRDefault="003544FD" w:rsidP="002A10FD">
      <w:pPr>
        <w:jc w:val="both"/>
        <w:rPr>
          <w:rFonts w:eastAsiaTheme="minorEastAsia"/>
          <w:b/>
          <w:bCs/>
          <w:lang w:eastAsia="zh-TW"/>
        </w:rPr>
      </w:pPr>
      <w:r w:rsidRPr="00BF0CBB">
        <w:rPr>
          <w:rFonts w:eastAsiaTheme="minorEastAsia" w:hint="eastAsia"/>
          <w:b/>
          <w:bCs/>
          <w:lang w:eastAsia="zh-TW"/>
        </w:rPr>
        <w:t>P</w:t>
      </w:r>
      <w:r w:rsidRPr="00BF0CBB">
        <w:rPr>
          <w:rFonts w:eastAsiaTheme="minorEastAsia"/>
          <w:b/>
          <w:bCs/>
          <w:lang w:eastAsia="zh-TW"/>
        </w:rPr>
        <w:t>ro</w:t>
      </w:r>
      <w:r w:rsidR="00D341C3" w:rsidRPr="00BF0CBB">
        <w:rPr>
          <w:rFonts w:eastAsiaTheme="minorEastAsia"/>
          <w:b/>
          <w:bCs/>
          <w:lang w:eastAsia="zh-TW"/>
        </w:rPr>
        <w:t xml:space="preserve">posal 1: </w:t>
      </w:r>
      <w:r w:rsidR="00607B87" w:rsidRPr="00BF0CBB">
        <w:rPr>
          <w:rFonts w:eastAsiaTheme="minorEastAsia"/>
          <w:b/>
          <w:bCs/>
          <w:lang w:eastAsia="zh-TW"/>
        </w:rPr>
        <w:t>For MN-initiated inter-SN SCG selective activation, b</w:t>
      </w:r>
      <w:r w:rsidR="003621A1" w:rsidRPr="00BF0CBB">
        <w:rPr>
          <w:rFonts w:eastAsiaTheme="minorEastAsia"/>
          <w:b/>
          <w:bCs/>
          <w:lang w:eastAsia="zh-TW"/>
        </w:rPr>
        <w:t>oth the source MN and the candidate SN can generate the execution conditions for the subsequent CPC, but it is the source MN to decide which node generates the execution conditions.</w:t>
      </w:r>
    </w:p>
    <w:p w14:paraId="2FA1CE8F" w14:textId="416BF078" w:rsidR="003544FD" w:rsidRPr="00BF0CBB" w:rsidRDefault="00FD51E3" w:rsidP="002A10FD">
      <w:pPr>
        <w:jc w:val="both"/>
        <w:rPr>
          <w:rFonts w:eastAsiaTheme="minorEastAsia"/>
          <w:b/>
          <w:bCs/>
          <w:lang w:eastAsia="zh-TW"/>
        </w:rPr>
      </w:pPr>
      <w:r w:rsidRPr="00BF0CBB">
        <w:rPr>
          <w:rFonts w:eastAsiaTheme="minorEastAsia" w:hint="eastAsia"/>
          <w:b/>
          <w:bCs/>
          <w:lang w:eastAsia="zh-TW"/>
        </w:rPr>
        <w:lastRenderedPageBreak/>
        <w:t>P</w:t>
      </w:r>
      <w:r w:rsidRPr="00BF0CBB">
        <w:rPr>
          <w:rFonts w:eastAsiaTheme="minorEastAsia"/>
          <w:b/>
          <w:bCs/>
          <w:lang w:eastAsia="zh-TW"/>
        </w:rPr>
        <w:t>roposal 2:</w:t>
      </w:r>
      <w:r w:rsidR="00607B87" w:rsidRPr="00BF0CBB">
        <w:rPr>
          <w:rFonts w:eastAsiaTheme="minorEastAsia"/>
          <w:b/>
          <w:bCs/>
          <w:lang w:eastAsia="zh-TW"/>
        </w:rPr>
        <w:t xml:space="preserve"> For SN-initiated inter-SN SCG selective activation,</w:t>
      </w:r>
      <w:r w:rsidRPr="00BF0CBB">
        <w:rPr>
          <w:rFonts w:eastAsiaTheme="minorEastAsia"/>
          <w:b/>
          <w:bCs/>
          <w:lang w:eastAsia="zh-TW"/>
        </w:rPr>
        <w:t xml:space="preserve"> </w:t>
      </w:r>
      <w:r w:rsidR="00607B87" w:rsidRPr="00BF0CBB">
        <w:rPr>
          <w:rFonts w:eastAsiaTheme="minorEastAsia"/>
          <w:b/>
          <w:bCs/>
          <w:lang w:eastAsia="zh-TW"/>
        </w:rPr>
        <w:t>c</w:t>
      </w:r>
      <w:r w:rsidRPr="00BF0CBB">
        <w:rPr>
          <w:rFonts w:eastAsiaTheme="minorEastAsia"/>
          <w:b/>
          <w:bCs/>
          <w:lang w:eastAsia="zh-TW"/>
        </w:rPr>
        <w:t>andidate SN can generate the execution conditions for the subsequent CPC</w:t>
      </w:r>
      <w:r w:rsidR="00607B87" w:rsidRPr="00BF0CBB">
        <w:rPr>
          <w:rFonts w:eastAsiaTheme="minorEastAsia"/>
          <w:b/>
          <w:bCs/>
          <w:lang w:eastAsia="zh-TW"/>
        </w:rPr>
        <w:t>.</w:t>
      </w:r>
    </w:p>
    <w:p w14:paraId="44F5C57B" w14:textId="21992A65" w:rsidR="004A3CE9" w:rsidRPr="00BF0CBB" w:rsidRDefault="004A3CE9" w:rsidP="002A10FD">
      <w:pPr>
        <w:jc w:val="both"/>
        <w:rPr>
          <w:rFonts w:eastAsiaTheme="minorEastAsia"/>
          <w:b/>
          <w:bCs/>
          <w:lang w:eastAsia="zh-TW"/>
        </w:rPr>
      </w:pPr>
      <w:r w:rsidRPr="00BF0CBB">
        <w:rPr>
          <w:rFonts w:eastAsiaTheme="minorEastAsia" w:hint="eastAsia"/>
          <w:b/>
          <w:bCs/>
          <w:lang w:eastAsia="zh-TW"/>
        </w:rPr>
        <w:t>O</w:t>
      </w:r>
      <w:r w:rsidRPr="00BF0CBB">
        <w:rPr>
          <w:rFonts w:eastAsiaTheme="minorEastAsia"/>
          <w:b/>
          <w:bCs/>
          <w:lang w:eastAsia="zh-TW"/>
        </w:rPr>
        <w:t>bservation 1: Nested execution condition may</w:t>
      </w:r>
      <w:r w:rsidR="00464E50" w:rsidRPr="00BF0CBB">
        <w:rPr>
          <w:rFonts w:eastAsiaTheme="minorEastAsia"/>
          <w:b/>
          <w:bCs/>
          <w:lang w:eastAsia="zh-TW"/>
        </w:rPr>
        <w:t xml:space="preserve"> not be timely and optimized</w:t>
      </w:r>
      <w:r w:rsidR="00F43754" w:rsidRPr="00BF0CBB">
        <w:rPr>
          <w:rFonts w:eastAsiaTheme="minorEastAsia"/>
          <w:b/>
          <w:bCs/>
          <w:lang w:eastAsia="zh-TW"/>
        </w:rPr>
        <w:t>,</w:t>
      </w:r>
      <w:r w:rsidR="00464E50" w:rsidRPr="00BF0CBB">
        <w:rPr>
          <w:rFonts w:eastAsiaTheme="minorEastAsia"/>
          <w:b/>
          <w:bCs/>
          <w:lang w:eastAsia="zh-TW"/>
        </w:rPr>
        <w:t xml:space="preserve"> and</w:t>
      </w:r>
      <w:r w:rsidR="00F43754" w:rsidRPr="00BF0CBB">
        <w:rPr>
          <w:rFonts w:eastAsiaTheme="minorEastAsia"/>
          <w:b/>
          <w:bCs/>
          <w:lang w:eastAsia="zh-TW"/>
        </w:rPr>
        <w:t xml:space="preserve"> it</w:t>
      </w:r>
      <w:r w:rsidRPr="00BF0CBB">
        <w:rPr>
          <w:rFonts w:eastAsiaTheme="minorEastAsia"/>
          <w:b/>
          <w:bCs/>
          <w:lang w:eastAsia="zh-TW"/>
        </w:rPr>
        <w:t xml:space="preserve"> limit</w:t>
      </w:r>
      <w:r w:rsidR="00F43754" w:rsidRPr="00BF0CBB">
        <w:rPr>
          <w:rFonts w:eastAsiaTheme="minorEastAsia"/>
          <w:b/>
          <w:bCs/>
          <w:lang w:eastAsia="zh-TW"/>
        </w:rPr>
        <w:t>s</w:t>
      </w:r>
      <w:r w:rsidRPr="00BF0CBB">
        <w:rPr>
          <w:rFonts w:eastAsiaTheme="minorEastAsia"/>
          <w:b/>
          <w:bCs/>
          <w:lang w:eastAsia="zh-TW"/>
        </w:rPr>
        <w:t xml:space="preserve"> the number of subsequent CPC.</w:t>
      </w:r>
    </w:p>
    <w:p w14:paraId="4D57790C" w14:textId="64EE07D6" w:rsidR="004A3CE9" w:rsidRPr="00BF0CBB" w:rsidRDefault="004A3CE9" w:rsidP="002A10FD">
      <w:pPr>
        <w:jc w:val="both"/>
        <w:rPr>
          <w:rFonts w:eastAsiaTheme="minorEastAsia"/>
          <w:b/>
          <w:bCs/>
          <w:lang w:eastAsia="zh-TW"/>
        </w:rPr>
      </w:pPr>
      <w:r w:rsidRPr="00BF0CBB">
        <w:rPr>
          <w:rFonts w:eastAsiaTheme="minorEastAsia" w:hint="eastAsia"/>
          <w:b/>
          <w:bCs/>
          <w:lang w:eastAsia="zh-TW"/>
        </w:rPr>
        <w:t>P</w:t>
      </w:r>
      <w:r w:rsidRPr="00BF0CBB">
        <w:rPr>
          <w:rFonts w:eastAsiaTheme="minorEastAsia"/>
          <w:b/>
          <w:bCs/>
          <w:lang w:eastAsia="zh-TW"/>
        </w:rPr>
        <w:t>roposal 3:</w:t>
      </w:r>
      <w:r w:rsidR="00F43754" w:rsidRPr="00BF0CBB">
        <w:rPr>
          <w:rFonts w:eastAsiaTheme="minorEastAsia"/>
          <w:b/>
          <w:bCs/>
          <w:lang w:eastAsia="zh-TW"/>
        </w:rPr>
        <w:t xml:space="preserve"> </w:t>
      </w:r>
      <w:r w:rsidR="00BF0CBB" w:rsidRPr="00BF0CBB">
        <w:rPr>
          <w:rFonts w:eastAsiaTheme="minorEastAsia"/>
          <w:b/>
          <w:bCs/>
          <w:lang w:eastAsia="zh-TW"/>
        </w:rPr>
        <w:t>RAN 2 not to support the nested configuration of execution conditions.</w:t>
      </w:r>
    </w:p>
    <w:p w14:paraId="7D4A1A37" w14:textId="56473C6E" w:rsidR="004F62AE" w:rsidRPr="00BF0CBB" w:rsidRDefault="004F62AE" w:rsidP="00A274DD">
      <w:pPr>
        <w:ind w:firstLine="576"/>
        <w:jc w:val="both"/>
        <w:rPr>
          <w:rFonts w:eastAsiaTheme="minorEastAsia"/>
          <w:lang w:eastAsia="zh-TW"/>
        </w:rPr>
      </w:pPr>
    </w:p>
    <w:p w14:paraId="5B93C789" w14:textId="2FEAD4BF" w:rsidR="007134C6" w:rsidRPr="0084071B" w:rsidRDefault="00CC268B" w:rsidP="00C03C0C">
      <w:pPr>
        <w:pStyle w:val="2"/>
      </w:pPr>
      <w:r>
        <w:t>Suspensio</w:t>
      </w:r>
      <w:r w:rsidR="007E134C">
        <w:t>n</w:t>
      </w:r>
      <w:r>
        <w:t xml:space="preserve"> </w:t>
      </w:r>
      <w:r w:rsidR="00D900A7">
        <w:t>of Evaluations on</w:t>
      </w:r>
      <w:r w:rsidR="00162269">
        <w:t xml:space="preserve"> Candidate</w:t>
      </w:r>
      <w:r w:rsidR="00D900A7">
        <w:t xml:space="preserve"> PSCells</w:t>
      </w:r>
    </w:p>
    <w:bookmarkEnd w:id="8"/>
    <w:bookmarkEnd w:id="9"/>
    <w:p w14:paraId="5354DC93" w14:textId="3837A25E" w:rsidR="00CC268B" w:rsidRDefault="00834FAC" w:rsidP="00B5144E">
      <w:pPr>
        <w:ind w:firstLine="464"/>
        <w:jc w:val="both"/>
        <w:rPr>
          <w:rFonts w:eastAsiaTheme="minorEastAsia"/>
          <w:lang w:eastAsia="zh-TW"/>
        </w:rPr>
      </w:pPr>
      <w:r>
        <w:rPr>
          <w:rFonts w:eastAsiaTheme="minorEastAsia"/>
          <w:lang w:eastAsia="zh-TW"/>
        </w:rPr>
        <w:t>After</w:t>
      </w:r>
      <w:r w:rsidR="00892155">
        <w:rPr>
          <w:rFonts w:eastAsiaTheme="minorEastAsia"/>
          <w:lang w:eastAsia="zh-TW"/>
        </w:rPr>
        <w:t xml:space="preserve"> a</w:t>
      </w:r>
      <w:r w:rsidR="00B8145F">
        <w:rPr>
          <w:rFonts w:eastAsiaTheme="minorEastAsia"/>
          <w:lang w:eastAsia="zh-TW"/>
        </w:rPr>
        <w:t xml:space="preserve"> CPAC execution, a UE changes </w:t>
      </w:r>
      <w:r w:rsidR="00967922">
        <w:rPr>
          <w:rFonts w:eastAsiaTheme="minorEastAsia"/>
          <w:lang w:eastAsia="zh-TW"/>
        </w:rPr>
        <w:t>or adds its PSCell and SCG. In this case, some of the</w:t>
      </w:r>
      <w:r w:rsidR="00573913">
        <w:rPr>
          <w:rFonts w:eastAsiaTheme="minorEastAsia"/>
          <w:lang w:eastAsia="zh-TW"/>
        </w:rPr>
        <w:t xml:space="preserve"> </w:t>
      </w:r>
      <w:proofErr w:type="spellStart"/>
      <w:r w:rsidR="00A62459">
        <w:rPr>
          <w:rFonts w:eastAsiaTheme="minorEastAsia"/>
          <w:lang w:eastAsia="zh-TW"/>
        </w:rPr>
        <w:t>PSCells</w:t>
      </w:r>
      <w:proofErr w:type="spellEnd"/>
      <w:r w:rsidR="00A62459">
        <w:rPr>
          <w:rFonts w:eastAsiaTheme="minorEastAsia"/>
          <w:lang w:eastAsia="zh-TW"/>
        </w:rPr>
        <w:t xml:space="preserve"> which were candidates </w:t>
      </w:r>
      <w:r w:rsidR="00205575">
        <w:rPr>
          <w:rFonts w:eastAsiaTheme="minorEastAsia"/>
          <w:lang w:eastAsia="zh-TW"/>
        </w:rPr>
        <w:t xml:space="preserve">before the CPAC execution may </w:t>
      </w:r>
      <w:r w:rsidR="00EB6FB2">
        <w:rPr>
          <w:rFonts w:eastAsiaTheme="minorEastAsia"/>
          <w:lang w:eastAsia="zh-TW"/>
        </w:rPr>
        <w:t xml:space="preserve">not be good enough </w:t>
      </w:r>
      <w:r w:rsidR="00FC00BA">
        <w:rPr>
          <w:rFonts w:eastAsiaTheme="minorEastAsia"/>
          <w:lang w:eastAsia="zh-TW"/>
        </w:rPr>
        <w:t>to be candidates from the perspective of the new</w:t>
      </w:r>
      <w:r w:rsidR="005C7584">
        <w:rPr>
          <w:rFonts w:eastAsiaTheme="minorEastAsia"/>
          <w:lang w:eastAsia="zh-TW"/>
        </w:rPr>
        <w:t xml:space="preserve"> serving</w:t>
      </w:r>
      <w:r w:rsidR="00FC00BA">
        <w:rPr>
          <w:rFonts w:eastAsiaTheme="minorEastAsia"/>
          <w:lang w:eastAsia="zh-TW"/>
        </w:rPr>
        <w:t xml:space="preserve"> PSCell</w:t>
      </w:r>
      <w:r w:rsidR="005C7584">
        <w:rPr>
          <w:rFonts w:eastAsiaTheme="minorEastAsia"/>
          <w:lang w:eastAsia="zh-TW"/>
        </w:rPr>
        <w:t>.</w:t>
      </w:r>
      <w:r w:rsidR="00DE540D">
        <w:rPr>
          <w:rFonts w:eastAsiaTheme="minorEastAsia"/>
          <w:lang w:eastAsia="zh-TW"/>
        </w:rPr>
        <w:t xml:space="preserve"> </w:t>
      </w:r>
      <w:r w:rsidR="00A34D44">
        <w:rPr>
          <w:rFonts w:eastAsiaTheme="minorEastAsia"/>
          <w:lang w:eastAsia="zh-TW"/>
        </w:rPr>
        <w:t xml:space="preserve">Keeping the evaluation on these </w:t>
      </w:r>
      <w:proofErr w:type="spellStart"/>
      <w:r w:rsidR="00A34D44">
        <w:rPr>
          <w:rFonts w:eastAsiaTheme="minorEastAsia"/>
          <w:lang w:eastAsia="zh-TW"/>
        </w:rPr>
        <w:t>PSCells</w:t>
      </w:r>
      <w:proofErr w:type="spellEnd"/>
      <w:r w:rsidR="00A34D44">
        <w:rPr>
          <w:rFonts w:eastAsiaTheme="minorEastAsia"/>
          <w:lang w:eastAsia="zh-TW"/>
        </w:rPr>
        <w:t xml:space="preserve"> could be meaningless and cause </w:t>
      </w:r>
      <w:r w:rsidR="00867CC5">
        <w:rPr>
          <w:rFonts w:eastAsiaTheme="minorEastAsia"/>
          <w:lang w:eastAsia="zh-TW"/>
        </w:rPr>
        <w:t>measurement overhead.</w:t>
      </w:r>
      <w:r w:rsidR="005C7584">
        <w:rPr>
          <w:rFonts w:eastAsiaTheme="minorEastAsia"/>
          <w:lang w:eastAsia="zh-TW"/>
        </w:rPr>
        <w:t xml:space="preserve"> However, releasing the conditional SCG configurations may </w:t>
      </w:r>
      <w:r w:rsidR="00EC67ED">
        <w:rPr>
          <w:rFonts w:eastAsiaTheme="minorEastAsia"/>
          <w:lang w:eastAsia="zh-TW"/>
        </w:rPr>
        <w:t xml:space="preserve">be </w:t>
      </w:r>
      <w:r w:rsidR="00071733">
        <w:rPr>
          <w:rFonts w:eastAsiaTheme="minorEastAsia"/>
          <w:lang w:eastAsia="zh-TW"/>
        </w:rPr>
        <w:t>a pity</w:t>
      </w:r>
      <w:r w:rsidR="005B1157">
        <w:rPr>
          <w:rFonts w:eastAsiaTheme="minorEastAsia"/>
          <w:lang w:eastAsia="zh-TW"/>
        </w:rPr>
        <w:t xml:space="preserve"> since they could be candidates after </w:t>
      </w:r>
      <w:r w:rsidR="00947897">
        <w:rPr>
          <w:rFonts w:eastAsiaTheme="minorEastAsia"/>
          <w:lang w:eastAsia="zh-TW"/>
        </w:rPr>
        <w:t>some subsequent CPCs. As a result,</w:t>
      </w:r>
      <w:r w:rsidR="00DE540D">
        <w:rPr>
          <w:rFonts w:eastAsiaTheme="minorEastAsia"/>
          <w:lang w:eastAsia="zh-TW"/>
        </w:rPr>
        <w:t xml:space="preserve"> we propose that </w:t>
      </w:r>
      <w:r w:rsidR="00240A6C">
        <w:rPr>
          <w:rFonts w:eastAsiaTheme="minorEastAsia"/>
          <w:lang w:eastAsia="zh-TW"/>
        </w:rPr>
        <w:t>the network can configure the UE to suspend</w:t>
      </w:r>
      <w:r w:rsidR="00EE4A61">
        <w:rPr>
          <w:rFonts w:eastAsiaTheme="minorEastAsia"/>
          <w:lang w:eastAsia="zh-TW"/>
        </w:rPr>
        <w:t xml:space="preserve"> or activate</w:t>
      </w:r>
      <w:r w:rsidR="00240A6C">
        <w:rPr>
          <w:rFonts w:eastAsiaTheme="minorEastAsia"/>
          <w:lang w:eastAsia="zh-TW"/>
        </w:rPr>
        <w:t xml:space="preserve"> the evaluation on some candidate </w:t>
      </w:r>
      <w:proofErr w:type="spellStart"/>
      <w:r w:rsidR="00240A6C">
        <w:rPr>
          <w:rFonts w:eastAsiaTheme="minorEastAsia"/>
          <w:lang w:eastAsia="zh-TW"/>
        </w:rPr>
        <w:t>PSCells</w:t>
      </w:r>
      <w:proofErr w:type="spellEnd"/>
      <w:r w:rsidR="00B029F6">
        <w:rPr>
          <w:rFonts w:eastAsiaTheme="minorEastAsia"/>
          <w:lang w:eastAsia="zh-TW"/>
        </w:rPr>
        <w:t xml:space="preserve">. </w:t>
      </w:r>
      <w:r w:rsidR="00D900A7">
        <w:rPr>
          <w:rFonts w:eastAsiaTheme="minorEastAsia"/>
          <w:lang w:eastAsia="zh-TW"/>
        </w:rPr>
        <w:t xml:space="preserve">Through the suspension of </w:t>
      </w:r>
      <w:r w:rsidR="00E2625F">
        <w:rPr>
          <w:rFonts w:eastAsiaTheme="minorEastAsia"/>
          <w:lang w:eastAsia="zh-TW"/>
        </w:rPr>
        <w:t xml:space="preserve">the evaluation, </w:t>
      </w:r>
      <w:r w:rsidR="00064EBC">
        <w:rPr>
          <w:rFonts w:eastAsiaTheme="minorEastAsia"/>
          <w:lang w:eastAsia="zh-TW"/>
        </w:rPr>
        <w:t xml:space="preserve">the UE mitigates its measurement overhead while </w:t>
      </w:r>
      <w:r w:rsidR="008A37A6">
        <w:rPr>
          <w:rFonts w:eastAsiaTheme="minorEastAsia"/>
          <w:lang w:eastAsia="zh-TW"/>
        </w:rPr>
        <w:t>keeping the possible candidate in the subsequent CPCs.</w:t>
      </w:r>
    </w:p>
    <w:p w14:paraId="04D8A2D4" w14:textId="2E067FEE" w:rsidR="00425F40" w:rsidRPr="00F00C6A" w:rsidRDefault="00425F40" w:rsidP="002A10FD">
      <w:pPr>
        <w:jc w:val="both"/>
        <w:rPr>
          <w:rFonts w:eastAsiaTheme="minorEastAsia"/>
          <w:b/>
          <w:bCs/>
          <w:lang w:eastAsia="zh-TW"/>
        </w:rPr>
      </w:pPr>
      <w:r w:rsidRPr="00BF0CBB">
        <w:rPr>
          <w:rFonts w:eastAsiaTheme="minorEastAsia" w:hint="eastAsia"/>
          <w:b/>
          <w:bCs/>
          <w:lang w:eastAsia="zh-TW"/>
        </w:rPr>
        <w:t>O</w:t>
      </w:r>
      <w:r w:rsidRPr="00BF0CBB">
        <w:rPr>
          <w:rFonts w:eastAsiaTheme="minorEastAsia"/>
          <w:b/>
          <w:bCs/>
          <w:lang w:eastAsia="zh-TW"/>
        </w:rPr>
        <w:t>bservation</w:t>
      </w:r>
      <w:r>
        <w:rPr>
          <w:rFonts w:eastAsiaTheme="minorEastAsia"/>
          <w:b/>
          <w:bCs/>
          <w:lang w:eastAsia="zh-TW"/>
        </w:rPr>
        <w:t xml:space="preserve"> 2</w:t>
      </w:r>
      <w:r w:rsidRPr="00BF0CBB">
        <w:rPr>
          <w:rFonts w:eastAsiaTheme="minorEastAsia"/>
          <w:b/>
          <w:bCs/>
          <w:lang w:eastAsia="zh-TW"/>
        </w:rPr>
        <w:t>:</w:t>
      </w:r>
      <w:r w:rsidR="008A37A6">
        <w:rPr>
          <w:rFonts w:eastAsiaTheme="minorEastAsia"/>
          <w:b/>
          <w:bCs/>
          <w:lang w:eastAsia="zh-TW"/>
        </w:rPr>
        <w:t xml:space="preserve"> </w:t>
      </w:r>
      <w:r w:rsidR="008A37A6" w:rsidRPr="00F00C6A">
        <w:rPr>
          <w:rFonts w:eastAsiaTheme="minorEastAsia"/>
          <w:b/>
          <w:bCs/>
          <w:lang w:eastAsia="zh-TW"/>
        </w:rPr>
        <w:t>Through the suspension of the evaluation, the UE mitigates its measurement overhead while keeping the possible candidate in the subsequent CPCs.</w:t>
      </w:r>
    </w:p>
    <w:p w14:paraId="099E11DF" w14:textId="0D1F7A51" w:rsidR="006F4DAC" w:rsidRDefault="00C46F6F" w:rsidP="00B5144E">
      <w:pPr>
        <w:ind w:firstLine="464"/>
        <w:jc w:val="both"/>
        <w:rPr>
          <w:rFonts w:eastAsiaTheme="minorEastAsia"/>
          <w:lang w:eastAsia="zh-TW"/>
        </w:rPr>
      </w:pPr>
      <w:r>
        <w:rPr>
          <w:rFonts w:eastAsiaTheme="minorEastAsia"/>
          <w:lang w:eastAsia="zh-TW"/>
        </w:rPr>
        <w:t>Upon each CPC execution, the</w:t>
      </w:r>
      <w:r w:rsidR="00B563FD">
        <w:rPr>
          <w:rFonts w:eastAsiaTheme="minorEastAsia"/>
          <w:lang w:eastAsia="zh-TW"/>
        </w:rPr>
        <w:t xml:space="preserve"> </w:t>
      </w:r>
      <w:proofErr w:type="gramStart"/>
      <w:r w:rsidR="00B563FD">
        <w:rPr>
          <w:rFonts w:eastAsiaTheme="minorEastAsia"/>
          <w:lang w:eastAsia="zh-TW"/>
        </w:rPr>
        <w:t>MN</w:t>
      </w:r>
      <w:proofErr w:type="gramEnd"/>
      <w:r w:rsidR="00B563FD">
        <w:rPr>
          <w:rFonts w:eastAsiaTheme="minorEastAsia"/>
          <w:lang w:eastAsia="zh-TW"/>
        </w:rPr>
        <w:t xml:space="preserve"> or the</w:t>
      </w:r>
      <w:r>
        <w:rPr>
          <w:rFonts w:eastAsiaTheme="minorEastAsia"/>
          <w:lang w:eastAsia="zh-TW"/>
        </w:rPr>
        <w:t xml:space="preserve"> new serving PSCell </w:t>
      </w:r>
      <w:r w:rsidR="00722E35">
        <w:rPr>
          <w:rFonts w:eastAsiaTheme="minorEastAsia"/>
          <w:lang w:eastAsia="zh-TW"/>
        </w:rPr>
        <w:t>may</w:t>
      </w:r>
      <w:r w:rsidR="009262E2">
        <w:rPr>
          <w:rFonts w:eastAsiaTheme="minorEastAsia"/>
          <w:lang w:eastAsia="zh-TW"/>
        </w:rPr>
        <w:t xml:space="preserve"> identify which candidate </w:t>
      </w:r>
      <w:proofErr w:type="spellStart"/>
      <w:r w:rsidR="009262E2">
        <w:rPr>
          <w:rFonts w:eastAsiaTheme="minorEastAsia"/>
          <w:lang w:eastAsia="zh-TW"/>
        </w:rPr>
        <w:t>PSCells</w:t>
      </w:r>
      <w:proofErr w:type="spellEnd"/>
      <w:r w:rsidR="009262E2">
        <w:rPr>
          <w:rFonts w:eastAsiaTheme="minorEastAsia"/>
          <w:lang w:eastAsia="zh-TW"/>
        </w:rPr>
        <w:t xml:space="preserve"> </w:t>
      </w:r>
      <w:r w:rsidR="00016F0D">
        <w:rPr>
          <w:rFonts w:eastAsiaTheme="minorEastAsia"/>
          <w:lang w:eastAsia="zh-TW"/>
        </w:rPr>
        <w:t>are never</w:t>
      </w:r>
      <w:r w:rsidR="00F04FEC">
        <w:rPr>
          <w:rFonts w:eastAsiaTheme="minorEastAsia"/>
          <w:lang w:eastAsia="zh-TW"/>
        </w:rPr>
        <w:t xml:space="preserve"> </w:t>
      </w:r>
      <w:r w:rsidR="523D534E" w:rsidRPr="2C9B75E3">
        <w:rPr>
          <w:rFonts w:eastAsiaTheme="minorEastAsia"/>
          <w:lang w:eastAsia="zh-TW"/>
        </w:rPr>
        <w:t>selected as the target PSCell</w:t>
      </w:r>
      <w:r w:rsidR="00B563FD">
        <w:rPr>
          <w:rFonts w:eastAsiaTheme="minorEastAsia"/>
          <w:lang w:eastAsia="zh-TW"/>
        </w:rPr>
        <w:t>.</w:t>
      </w:r>
      <w:r w:rsidR="00475256">
        <w:rPr>
          <w:rFonts w:eastAsiaTheme="minorEastAsia"/>
          <w:lang w:eastAsia="zh-TW"/>
        </w:rPr>
        <w:t xml:space="preserve"> </w:t>
      </w:r>
      <w:r w:rsidR="00A25D8D">
        <w:rPr>
          <w:rFonts w:eastAsiaTheme="minorEastAsia"/>
          <w:lang w:eastAsia="zh-TW"/>
        </w:rPr>
        <w:t>Moreover</w:t>
      </w:r>
      <w:r w:rsidR="00475256">
        <w:rPr>
          <w:rFonts w:eastAsiaTheme="minorEastAsia"/>
          <w:lang w:eastAsia="zh-TW"/>
        </w:rPr>
        <w:t xml:space="preserve">, the MN or the new serving PSCell may identify which suspended </w:t>
      </w:r>
      <w:proofErr w:type="spellStart"/>
      <w:r w:rsidR="00475256">
        <w:rPr>
          <w:rFonts w:eastAsiaTheme="minorEastAsia"/>
          <w:lang w:eastAsia="zh-TW"/>
        </w:rPr>
        <w:t>PSCells</w:t>
      </w:r>
      <w:proofErr w:type="spellEnd"/>
      <w:r w:rsidR="00475256">
        <w:rPr>
          <w:rFonts w:eastAsiaTheme="minorEastAsia"/>
          <w:lang w:eastAsia="zh-TW"/>
        </w:rPr>
        <w:t xml:space="preserve"> could be </w:t>
      </w:r>
      <w:r w:rsidR="0076666D">
        <w:rPr>
          <w:rFonts w:eastAsiaTheme="minorEastAsia"/>
          <w:lang w:eastAsia="zh-TW"/>
        </w:rPr>
        <w:t>candidates</w:t>
      </w:r>
      <w:r w:rsidR="003A6529">
        <w:rPr>
          <w:rFonts w:eastAsiaTheme="minorEastAsia" w:hint="eastAsia"/>
          <w:lang w:eastAsia="zh-TW"/>
        </w:rPr>
        <w:t xml:space="preserve"> </w:t>
      </w:r>
      <w:r w:rsidR="003A6529">
        <w:rPr>
          <w:rFonts w:eastAsiaTheme="minorEastAsia"/>
          <w:lang w:eastAsia="zh-TW"/>
        </w:rPr>
        <w:t>for</w:t>
      </w:r>
      <w:r w:rsidR="003A6529">
        <w:rPr>
          <w:rFonts w:eastAsiaTheme="minorEastAsia" w:hint="eastAsia"/>
          <w:lang w:eastAsia="zh-TW"/>
        </w:rPr>
        <w:t xml:space="preserve"> </w:t>
      </w:r>
      <w:r w:rsidR="001964A9">
        <w:rPr>
          <w:rFonts w:eastAsiaTheme="minorEastAsia"/>
          <w:lang w:eastAsia="zh-TW"/>
        </w:rPr>
        <w:t>the</w:t>
      </w:r>
      <w:r w:rsidR="001964A9">
        <w:rPr>
          <w:rFonts w:eastAsiaTheme="minorEastAsia" w:hint="eastAsia"/>
          <w:lang w:eastAsia="zh-TW"/>
        </w:rPr>
        <w:t xml:space="preserve"> </w:t>
      </w:r>
      <w:r w:rsidR="001964A9">
        <w:rPr>
          <w:rFonts w:eastAsiaTheme="minorEastAsia"/>
          <w:lang w:eastAsia="zh-TW"/>
        </w:rPr>
        <w:t>subsequent</w:t>
      </w:r>
      <w:r w:rsidR="001964A9">
        <w:rPr>
          <w:rFonts w:eastAsiaTheme="minorEastAsia" w:hint="eastAsia"/>
          <w:lang w:eastAsia="zh-TW"/>
        </w:rPr>
        <w:t xml:space="preserve"> </w:t>
      </w:r>
      <w:r w:rsidR="001964A9">
        <w:rPr>
          <w:rFonts w:eastAsiaTheme="minorEastAsia"/>
          <w:lang w:eastAsia="zh-TW"/>
        </w:rPr>
        <w:t>CPC</w:t>
      </w:r>
      <w:r w:rsidR="0076666D">
        <w:rPr>
          <w:rFonts w:eastAsiaTheme="minorEastAsia"/>
          <w:lang w:eastAsia="zh-TW"/>
        </w:rPr>
        <w:t>.</w:t>
      </w:r>
      <w:r w:rsidR="00B563FD">
        <w:rPr>
          <w:rFonts w:eastAsiaTheme="minorEastAsia"/>
          <w:lang w:eastAsia="zh-TW"/>
        </w:rPr>
        <w:t xml:space="preserve"> </w:t>
      </w:r>
      <w:r w:rsidR="00A25D8D">
        <w:rPr>
          <w:rFonts w:eastAsiaTheme="minorEastAsia"/>
          <w:lang w:eastAsia="zh-TW"/>
        </w:rPr>
        <w:t>Thus</w:t>
      </w:r>
      <w:r w:rsidR="00B563FD">
        <w:rPr>
          <w:rFonts w:eastAsiaTheme="minorEastAsia"/>
          <w:lang w:eastAsia="zh-TW"/>
        </w:rPr>
        <w:t xml:space="preserve">, the </w:t>
      </w:r>
      <w:r w:rsidR="008A5EEC">
        <w:rPr>
          <w:rFonts w:eastAsiaTheme="minorEastAsia"/>
          <w:lang w:eastAsia="zh-TW"/>
        </w:rPr>
        <w:t xml:space="preserve">MN or the new serving PSCell can configure the UE </w:t>
      </w:r>
      <w:r w:rsidR="0076666D">
        <w:rPr>
          <w:rFonts w:eastAsiaTheme="minorEastAsia"/>
          <w:lang w:eastAsia="zh-TW"/>
        </w:rPr>
        <w:t>whether to activate or to suspend the PSCell.</w:t>
      </w:r>
    </w:p>
    <w:p w14:paraId="15C35FA4" w14:textId="30A7C305" w:rsidR="004D25BD" w:rsidRDefault="004D25BD" w:rsidP="002A10FD">
      <w:pPr>
        <w:jc w:val="both"/>
        <w:rPr>
          <w:rFonts w:eastAsiaTheme="minorEastAsia"/>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Pr>
          <w:rFonts w:eastAsiaTheme="minorEastAsia"/>
          <w:b/>
          <w:bCs/>
          <w:lang w:eastAsia="zh-TW"/>
        </w:rPr>
        <w:t>4</w:t>
      </w:r>
      <w:r w:rsidRPr="00BF0CBB">
        <w:rPr>
          <w:rFonts w:eastAsiaTheme="minorEastAsia"/>
          <w:b/>
          <w:bCs/>
          <w:lang w:eastAsia="zh-TW"/>
        </w:rPr>
        <w:t>:</w:t>
      </w:r>
      <w:r>
        <w:rPr>
          <w:rFonts w:eastAsiaTheme="minorEastAsia"/>
          <w:b/>
          <w:bCs/>
          <w:lang w:eastAsia="zh-TW"/>
        </w:rPr>
        <w:t xml:space="preserve"> RAN 2 to consider the feasibility of suspension of evaluations on candidate </w:t>
      </w:r>
      <w:proofErr w:type="spellStart"/>
      <w:r>
        <w:rPr>
          <w:rFonts w:eastAsiaTheme="minorEastAsia"/>
          <w:b/>
          <w:bCs/>
          <w:lang w:eastAsia="zh-TW"/>
        </w:rPr>
        <w:t>PSCells</w:t>
      </w:r>
      <w:proofErr w:type="spellEnd"/>
      <w:r>
        <w:rPr>
          <w:rFonts w:eastAsiaTheme="minorEastAsia"/>
          <w:b/>
          <w:bCs/>
          <w:lang w:eastAsia="zh-TW"/>
        </w:rPr>
        <w:t xml:space="preserve">. If suspension of evaluations is supported, </w:t>
      </w:r>
      <w:r w:rsidR="001376EC">
        <w:rPr>
          <w:rFonts w:eastAsiaTheme="minorEastAsia"/>
          <w:b/>
          <w:bCs/>
          <w:lang w:eastAsia="zh-TW"/>
        </w:rPr>
        <w:t>RAN2</w:t>
      </w:r>
      <w:r w:rsidR="001376EC">
        <w:rPr>
          <w:rFonts w:eastAsiaTheme="minorEastAsia" w:hint="eastAsia"/>
          <w:b/>
          <w:bCs/>
          <w:lang w:eastAsia="zh-TW"/>
        </w:rPr>
        <w:t xml:space="preserve"> </w:t>
      </w:r>
      <w:r>
        <w:rPr>
          <w:rFonts w:eastAsiaTheme="minorEastAsia"/>
          <w:b/>
          <w:bCs/>
          <w:lang w:eastAsia="zh-TW"/>
        </w:rPr>
        <w:t>further decide</w:t>
      </w:r>
      <w:r w:rsidR="001376EC">
        <w:rPr>
          <w:rFonts w:eastAsiaTheme="minorEastAsia"/>
          <w:b/>
          <w:bCs/>
          <w:lang w:eastAsia="zh-TW"/>
        </w:rPr>
        <w:t>s</w:t>
      </w:r>
      <w:r>
        <w:rPr>
          <w:rFonts w:eastAsiaTheme="minorEastAsia"/>
          <w:b/>
          <w:bCs/>
          <w:lang w:eastAsia="zh-TW"/>
        </w:rPr>
        <w:t xml:space="preserve"> </w:t>
      </w:r>
      <w:r w:rsidR="00880191">
        <w:rPr>
          <w:rFonts w:eastAsiaTheme="minorEastAsia"/>
          <w:b/>
          <w:bCs/>
          <w:lang w:eastAsia="zh-TW"/>
        </w:rPr>
        <w:t>the indication of the suspension and activation.</w:t>
      </w:r>
    </w:p>
    <w:p w14:paraId="4837AFCE" w14:textId="77777777" w:rsidR="00BD314D" w:rsidRDefault="00BD314D" w:rsidP="00B5144E">
      <w:pPr>
        <w:ind w:firstLine="464"/>
        <w:jc w:val="both"/>
        <w:rPr>
          <w:rFonts w:eastAsiaTheme="minorEastAsia"/>
          <w:lang w:eastAsia="zh-TW"/>
        </w:rPr>
      </w:pPr>
    </w:p>
    <w:p w14:paraId="08743ACF" w14:textId="0AD392BA" w:rsidR="00BD314D" w:rsidRPr="0084071B" w:rsidRDefault="00BD314D" w:rsidP="00BD314D">
      <w:pPr>
        <w:pStyle w:val="2"/>
      </w:pPr>
      <w:r>
        <w:t xml:space="preserve">Counter-based </w:t>
      </w:r>
      <w:r w:rsidR="003935F8">
        <w:t>SCG Selective Activation</w:t>
      </w:r>
    </w:p>
    <w:p w14:paraId="2F57EBA6" w14:textId="21EA09DC" w:rsidR="00BD314D" w:rsidRDefault="00035AC7" w:rsidP="00B5144E">
      <w:pPr>
        <w:ind w:firstLine="464"/>
        <w:jc w:val="both"/>
        <w:rPr>
          <w:rFonts w:eastAsiaTheme="minorEastAsia"/>
          <w:lang w:val="en-GB" w:eastAsia="zh-TW"/>
        </w:rPr>
      </w:pPr>
      <w:r>
        <w:rPr>
          <w:rFonts w:eastAsiaTheme="minorEastAsia" w:hint="eastAsia"/>
          <w:lang w:val="en-GB" w:eastAsia="zh-TW"/>
        </w:rPr>
        <w:t>T</w:t>
      </w:r>
      <w:r>
        <w:rPr>
          <w:rFonts w:eastAsiaTheme="minorEastAsia"/>
          <w:lang w:val="en-GB" w:eastAsia="zh-TW"/>
        </w:rPr>
        <w:t xml:space="preserve">he </w:t>
      </w:r>
      <w:proofErr w:type="gramStart"/>
      <w:r>
        <w:rPr>
          <w:rFonts w:eastAsiaTheme="minorEastAsia"/>
          <w:lang w:val="en-GB" w:eastAsia="zh-TW"/>
        </w:rPr>
        <w:t>co</w:t>
      </w:r>
      <w:r w:rsidR="00CB4172">
        <w:rPr>
          <w:rFonts w:eastAsiaTheme="minorEastAsia"/>
          <w:lang w:val="en-GB" w:eastAsia="zh-TW"/>
        </w:rPr>
        <w:t>unter-based</w:t>
      </w:r>
      <w:proofErr w:type="gramEnd"/>
      <w:r w:rsidR="00CB4172">
        <w:rPr>
          <w:rFonts w:eastAsiaTheme="minorEastAsia"/>
          <w:lang w:val="en-GB" w:eastAsia="zh-TW"/>
        </w:rPr>
        <w:t xml:space="preserve"> SCG selective activation can further decrease the network involvement as well as the signalling overhead of the </w:t>
      </w:r>
      <w:r w:rsidR="0056099D">
        <w:rPr>
          <w:rFonts w:eastAsiaTheme="minorEastAsia"/>
          <w:lang w:val="en-GB" w:eastAsia="zh-TW"/>
        </w:rPr>
        <w:t>SCG selective activation procedure.</w:t>
      </w:r>
      <w:r w:rsidR="00394196">
        <w:rPr>
          <w:rFonts w:eastAsiaTheme="minorEastAsia"/>
          <w:lang w:val="en-GB" w:eastAsia="zh-TW"/>
        </w:rPr>
        <w:t xml:space="preserve"> </w:t>
      </w:r>
      <w:r w:rsidR="00EB0FBB">
        <w:rPr>
          <w:rFonts w:eastAsiaTheme="minorEastAsia"/>
          <w:lang w:val="en-GB" w:eastAsia="zh-TW"/>
        </w:rPr>
        <w:t xml:space="preserve">A UE </w:t>
      </w:r>
      <w:r w:rsidR="00EB23AD">
        <w:rPr>
          <w:rFonts w:eastAsiaTheme="minorEastAsia"/>
          <w:lang w:val="en-GB" w:eastAsia="zh-TW"/>
        </w:rPr>
        <w:t>can be configured to maintain</w:t>
      </w:r>
      <w:r w:rsidR="00EB0FBB">
        <w:rPr>
          <w:rFonts w:eastAsiaTheme="minorEastAsia"/>
          <w:lang w:val="en-GB" w:eastAsia="zh-TW"/>
        </w:rPr>
        <w:t xml:space="preserve"> a selective activation counter</w:t>
      </w:r>
      <w:r w:rsidR="00EB23AD">
        <w:rPr>
          <w:rFonts w:eastAsiaTheme="minorEastAsia"/>
          <w:lang w:val="en-GB" w:eastAsia="zh-TW"/>
        </w:rPr>
        <w:t xml:space="preserve"> along with the configuration of </w:t>
      </w:r>
      <w:r w:rsidR="00DC2C0E">
        <w:rPr>
          <w:rFonts w:eastAsiaTheme="minorEastAsia"/>
          <w:lang w:val="en-GB" w:eastAsia="zh-TW"/>
        </w:rPr>
        <w:t>CPC configurations</w:t>
      </w:r>
      <w:r w:rsidR="009E5620">
        <w:rPr>
          <w:rFonts w:eastAsiaTheme="minorEastAsia"/>
          <w:lang w:val="en-GB" w:eastAsia="zh-TW"/>
        </w:rPr>
        <w:t xml:space="preserve">. The </w:t>
      </w:r>
      <w:r w:rsidR="00D057C2">
        <w:rPr>
          <w:rFonts w:eastAsiaTheme="minorEastAsia"/>
          <w:lang w:val="en-GB" w:eastAsia="zh-TW"/>
        </w:rPr>
        <w:t>counter can be initialized by a network-configured value</w:t>
      </w:r>
      <w:r w:rsidR="005E5077">
        <w:rPr>
          <w:rFonts w:eastAsiaTheme="minorEastAsia"/>
          <w:lang w:val="en-GB" w:eastAsia="zh-TW"/>
        </w:rPr>
        <w:t>.</w:t>
      </w:r>
      <w:r w:rsidR="007954FF">
        <w:rPr>
          <w:rFonts w:eastAsiaTheme="minorEastAsia"/>
          <w:lang w:val="en-GB" w:eastAsia="zh-TW"/>
        </w:rPr>
        <w:t xml:space="preserve"> For inter-SN scenarios, the MN maintains the selective activation counter </w:t>
      </w:r>
      <w:r w:rsidR="00E64897">
        <w:rPr>
          <w:rFonts w:eastAsiaTheme="minorEastAsia"/>
          <w:lang w:val="en-GB" w:eastAsia="zh-TW"/>
        </w:rPr>
        <w:t>for the UE.</w:t>
      </w:r>
      <w:r w:rsidR="005E5077">
        <w:rPr>
          <w:rFonts w:eastAsiaTheme="minorEastAsia"/>
          <w:lang w:val="en-GB" w:eastAsia="zh-TW"/>
        </w:rPr>
        <w:t xml:space="preserve"> </w:t>
      </w:r>
      <w:r w:rsidR="007954FF">
        <w:rPr>
          <w:rFonts w:eastAsiaTheme="minorEastAsia"/>
          <w:lang w:val="en-GB" w:eastAsia="zh-TW"/>
        </w:rPr>
        <w:t>As f</w:t>
      </w:r>
      <w:r w:rsidR="005E5077">
        <w:rPr>
          <w:rFonts w:eastAsiaTheme="minorEastAsia"/>
          <w:lang w:val="en-GB" w:eastAsia="zh-TW"/>
        </w:rPr>
        <w:t xml:space="preserve">or intra-SN </w:t>
      </w:r>
      <w:r w:rsidR="00400AB7">
        <w:rPr>
          <w:rFonts w:eastAsiaTheme="minorEastAsia"/>
          <w:lang w:val="en-GB" w:eastAsia="zh-TW"/>
        </w:rPr>
        <w:t>scenarios, since the</w:t>
      </w:r>
      <w:r w:rsidR="00674163">
        <w:rPr>
          <w:rFonts w:eastAsiaTheme="minorEastAsia"/>
          <w:lang w:val="en-GB" w:eastAsia="zh-TW"/>
        </w:rPr>
        <w:t xml:space="preserve"> MN has minimum involvement of the </w:t>
      </w:r>
      <w:r w:rsidR="008C70AF">
        <w:rPr>
          <w:rFonts w:eastAsiaTheme="minorEastAsia"/>
          <w:lang w:val="en-GB" w:eastAsia="zh-TW"/>
        </w:rPr>
        <w:t>procedure, the source SN maintains the selective activation counter associated with the UE.</w:t>
      </w:r>
    </w:p>
    <w:p w14:paraId="61B71783" w14:textId="74F8C791" w:rsidR="004838E7" w:rsidRDefault="001E4FB8" w:rsidP="35B73823">
      <w:pPr>
        <w:ind w:firstLine="464"/>
        <w:jc w:val="both"/>
        <w:rPr>
          <w:rFonts w:eastAsiaTheme="minorEastAsia"/>
          <w:lang w:val="en-GB" w:eastAsia="zh-TW"/>
        </w:rPr>
      </w:pPr>
      <w:r w:rsidRPr="35B73823">
        <w:rPr>
          <w:rFonts w:eastAsiaTheme="minorEastAsia"/>
          <w:lang w:val="en-GB" w:eastAsia="zh-TW"/>
        </w:rPr>
        <w:t xml:space="preserve">When one of the execution conditions triggers, the UE sends an </w:t>
      </w:r>
      <w:proofErr w:type="spellStart"/>
      <w:r w:rsidRPr="35B73823">
        <w:rPr>
          <w:rFonts w:eastAsiaTheme="minorEastAsia"/>
          <w:i/>
          <w:iCs/>
          <w:lang w:val="en-GB" w:eastAsia="zh-TW"/>
        </w:rPr>
        <w:t>RRCReconfigurationComplete</w:t>
      </w:r>
      <w:proofErr w:type="spellEnd"/>
      <w:r w:rsidR="002E6A37" w:rsidRPr="35B73823">
        <w:rPr>
          <w:rFonts w:eastAsiaTheme="minorEastAsia"/>
          <w:lang w:val="en-GB" w:eastAsia="zh-TW"/>
        </w:rPr>
        <w:t xml:space="preserve"> message to </w:t>
      </w:r>
      <w:r w:rsidR="00D24A7A" w:rsidRPr="35B73823">
        <w:rPr>
          <w:rFonts w:eastAsiaTheme="minorEastAsia"/>
          <w:lang w:val="en-GB" w:eastAsia="zh-TW"/>
        </w:rPr>
        <w:t>the</w:t>
      </w:r>
      <w:r w:rsidR="002F44AB" w:rsidRPr="35B73823">
        <w:rPr>
          <w:rFonts w:eastAsiaTheme="minorEastAsia"/>
          <w:lang w:val="en-GB" w:eastAsia="zh-TW"/>
        </w:rPr>
        <w:t xml:space="preserve"> source MN (or </w:t>
      </w:r>
      <w:r w:rsidR="00D35162" w:rsidRPr="35B73823">
        <w:rPr>
          <w:rFonts w:eastAsiaTheme="minorEastAsia"/>
          <w:lang w:val="en-GB" w:eastAsia="zh-TW"/>
        </w:rPr>
        <w:t xml:space="preserve">the </w:t>
      </w:r>
      <w:r w:rsidR="002F44AB" w:rsidRPr="35B73823">
        <w:rPr>
          <w:rFonts w:eastAsiaTheme="minorEastAsia"/>
          <w:lang w:val="en-GB" w:eastAsia="zh-TW"/>
        </w:rPr>
        <w:t>source SN in intra-SN scenarios)</w:t>
      </w:r>
      <w:r w:rsidR="0053492F" w:rsidRPr="35B73823">
        <w:rPr>
          <w:rFonts w:eastAsiaTheme="minorEastAsia"/>
          <w:lang w:val="en-GB" w:eastAsia="zh-TW"/>
        </w:rPr>
        <w:t xml:space="preserve">, </w:t>
      </w:r>
      <w:r w:rsidR="00673EC6" w:rsidRPr="35B73823">
        <w:rPr>
          <w:rFonts w:eastAsiaTheme="minorEastAsia"/>
          <w:lang w:val="en-GB" w:eastAsia="zh-TW"/>
        </w:rPr>
        <w:t>which includes the associated PSCell ID</w:t>
      </w:r>
      <w:r w:rsidR="00E61166" w:rsidRPr="35B73823">
        <w:rPr>
          <w:rFonts w:eastAsiaTheme="minorEastAsia"/>
          <w:lang w:val="en-GB" w:eastAsia="zh-TW"/>
        </w:rPr>
        <w:t xml:space="preserve">. Upon the transmission of the </w:t>
      </w:r>
      <w:proofErr w:type="spellStart"/>
      <w:r w:rsidR="00E61166" w:rsidRPr="35B73823">
        <w:rPr>
          <w:rFonts w:eastAsiaTheme="minorEastAsia"/>
          <w:i/>
          <w:iCs/>
          <w:lang w:val="en-GB" w:eastAsia="zh-TW"/>
        </w:rPr>
        <w:t>RRCReconfigurationComplete</w:t>
      </w:r>
      <w:proofErr w:type="spellEnd"/>
      <w:r w:rsidR="00E61166" w:rsidRPr="35B73823">
        <w:rPr>
          <w:rFonts w:eastAsiaTheme="minorEastAsia"/>
          <w:lang w:val="en-GB" w:eastAsia="zh-TW"/>
        </w:rPr>
        <w:t xml:space="preserve"> message, the UE </w:t>
      </w:r>
      <w:r w:rsidR="00777140" w:rsidRPr="35B73823">
        <w:rPr>
          <w:rFonts w:eastAsiaTheme="minorEastAsia"/>
          <w:lang w:val="en-GB" w:eastAsia="zh-TW"/>
        </w:rPr>
        <w:t>decre</w:t>
      </w:r>
      <w:r w:rsidR="00543500" w:rsidRPr="35B73823">
        <w:rPr>
          <w:rFonts w:eastAsiaTheme="minorEastAsia"/>
          <w:lang w:val="en-GB" w:eastAsia="zh-TW"/>
        </w:rPr>
        <w:t>ase</w:t>
      </w:r>
      <w:r w:rsidR="00F9642C" w:rsidRPr="35B73823">
        <w:rPr>
          <w:rFonts w:eastAsiaTheme="minorEastAsia"/>
          <w:lang w:val="en-GB" w:eastAsia="zh-TW"/>
        </w:rPr>
        <w:t xml:space="preserve"> the selective activation counter by 1</w:t>
      </w:r>
      <w:r w:rsidR="00D35162" w:rsidRPr="35B73823">
        <w:rPr>
          <w:rFonts w:eastAsiaTheme="minorEastAsia"/>
          <w:lang w:val="en-GB" w:eastAsia="zh-TW"/>
        </w:rPr>
        <w:t xml:space="preserve">. </w:t>
      </w:r>
      <w:r w:rsidR="004838E7" w:rsidRPr="35B73823">
        <w:rPr>
          <w:rFonts w:eastAsiaTheme="minorEastAsia"/>
          <w:lang w:val="en-GB" w:eastAsia="zh-TW"/>
        </w:rPr>
        <w:t xml:space="preserve"> </w:t>
      </w:r>
    </w:p>
    <w:p w14:paraId="2C029295" w14:textId="253A74FB" w:rsidR="00AB1BDC" w:rsidRPr="00AB1BDC" w:rsidRDefault="00AB1BDC" w:rsidP="00B5144E">
      <w:pPr>
        <w:ind w:firstLine="464"/>
        <w:jc w:val="both"/>
        <w:rPr>
          <w:rFonts w:eastAsiaTheme="minorEastAsia"/>
          <w:lang w:val="en-GB" w:eastAsia="zh-TW"/>
        </w:rPr>
      </w:pPr>
      <w:r>
        <w:rPr>
          <w:rFonts w:eastAsiaTheme="minorEastAsia"/>
          <w:lang w:val="en-GB" w:eastAsia="zh-TW"/>
        </w:rPr>
        <w:t xml:space="preserve">When the selective activation counter </w:t>
      </w:r>
      <w:r w:rsidR="008C5DA4">
        <w:rPr>
          <w:rFonts w:eastAsiaTheme="minorEastAsia"/>
          <w:lang w:val="en-GB" w:eastAsia="zh-TW"/>
        </w:rPr>
        <w:t>reaches</w:t>
      </w:r>
      <w:r w:rsidR="00567936">
        <w:rPr>
          <w:rFonts w:eastAsiaTheme="minorEastAsia"/>
          <w:lang w:val="en-GB" w:eastAsia="zh-TW"/>
        </w:rPr>
        <w:t xml:space="preserve"> 0, the </w:t>
      </w:r>
      <w:r w:rsidR="004838E7">
        <w:rPr>
          <w:rFonts w:eastAsiaTheme="minorEastAsia"/>
          <w:lang w:val="en-GB" w:eastAsia="zh-TW"/>
        </w:rPr>
        <w:t>counte</w:t>
      </w:r>
      <w:r w:rsidR="00567936">
        <w:rPr>
          <w:rFonts w:eastAsiaTheme="minorEastAsia"/>
          <w:lang w:val="en-GB" w:eastAsia="zh-TW"/>
        </w:rPr>
        <w:t xml:space="preserve">r </w:t>
      </w:r>
      <w:r w:rsidR="004C797E">
        <w:rPr>
          <w:rFonts w:eastAsiaTheme="minorEastAsia"/>
          <w:lang w:val="en-GB" w:eastAsia="zh-TW"/>
        </w:rPr>
        <w:t>expires,</w:t>
      </w:r>
      <w:r w:rsidR="00567936">
        <w:rPr>
          <w:rFonts w:eastAsiaTheme="minorEastAsia"/>
          <w:lang w:val="en-GB" w:eastAsia="zh-TW"/>
        </w:rPr>
        <w:t xml:space="preserve"> and both the </w:t>
      </w:r>
      <w:r w:rsidR="00961207">
        <w:rPr>
          <w:rFonts w:eastAsiaTheme="minorEastAsia"/>
          <w:lang w:val="en-GB" w:eastAsia="zh-TW"/>
        </w:rPr>
        <w:t xml:space="preserve">network and the UE release all the conditional configurations without any </w:t>
      </w:r>
      <w:r w:rsidR="00987099">
        <w:rPr>
          <w:rFonts w:eastAsiaTheme="minorEastAsia"/>
          <w:lang w:val="en-GB" w:eastAsia="zh-TW"/>
        </w:rPr>
        <w:t>radio-interface signalling.</w:t>
      </w:r>
      <w:r w:rsidR="004838E7">
        <w:rPr>
          <w:rFonts w:eastAsiaTheme="minorEastAsia"/>
          <w:lang w:val="en-GB" w:eastAsia="zh-TW"/>
        </w:rPr>
        <w:t xml:space="preserve"> Conversely, if the counter </w:t>
      </w:r>
      <w:r w:rsidR="00E33C19">
        <w:rPr>
          <w:rFonts w:eastAsiaTheme="minorEastAsia"/>
          <w:lang w:val="en-GB" w:eastAsia="zh-TW"/>
        </w:rPr>
        <w:t xml:space="preserve">is not 0, both the UE and the network should maintain </w:t>
      </w:r>
      <w:r w:rsidR="00677A89">
        <w:rPr>
          <w:rFonts w:eastAsiaTheme="minorEastAsia"/>
          <w:lang w:val="en-GB" w:eastAsia="zh-TW"/>
        </w:rPr>
        <w:t>the conditional configurations.</w:t>
      </w:r>
    </w:p>
    <w:p w14:paraId="4796BAD8" w14:textId="186608CB" w:rsidR="0024548F" w:rsidRDefault="001163AC" w:rsidP="00B5144E">
      <w:pPr>
        <w:ind w:firstLine="464"/>
        <w:jc w:val="both"/>
        <w:rPr>
          <w:rFonts w:eastAsiaTheme="minorEastAsia"/>
          <w:lang w:val="en-GB" w:eastAsia="zh-TW"/>
        </w:rPr>
      </w:pPr>
      <w:r>
        <w:rPr>
          <w:rFonts w:eastAsiaTheme="minorEastAsia" w:hint="eastAsia"/>
          <w:lang w:val="en-GB" w:eastAsia="zh-TW"/>
        </w:rPr>
        <w:t>T</w:t>
      </w:r>
      <w:r>
        <w:rPr>
          <w:rFonts w:eastAsiaTheme="minorEastAsia"/>
          <w:lang w:val="en-GB" w:eastAsia="zh-TW"/>
        </w:rPr>
        <w:t xml:space="preserve">he </w:t>
      </w:r>
      <w:proofErr w:type="gramStart"/>
      <w:r>
        <w:rPr>
          <w:rFonts w:eastAsiaTheme="minorEastAsia"/>
          <w:lang w:val="en-GB" w:eastAsia="zh-TW"/>
        </w:rPr>
        <w:t>counter-based</w:t>
      </w:r>
      <w:proofErr w:type="gramEnd"/>
      <w:r>
        <w:rPr>
          <w:rFonts w:eastAsiaTheme="minorEastAsia"/>
          <w:lang w:val="en-GB" w:eastAsia="zh-TW"/>
        </w:rPr>
        <w:t xml:space="preserve"> SCG selective activation can be </w:t>
      </w:r>
      <w:r w:rsidR="00CB3866">
        <w:rPr>
          <w:rFonts w:eastAsiaTheme="minorEastAsia"/>
          <w:lang w:val="en-GB" w:eastAsia="zh-TW"/>
        </w:rPr>
        <w:t xml:space="preserve">operated </w:t>
      </w:r>
      <w:r w:rsidR="00246DB0">
        <w:rPr>
          <w:rFonts w:eastAsiaTheme="minorEastAsia"/>
          <w:lang w:val="en-GB" w:eastAsia="zh-TW"/>
        </w:rPr>
        <w:t>independently from</w:t>
      </w:r>
      <w:r w:rsidR="00CB3866">
        <w:rPr>
          <w:rFonts w:eastAsiaTheme="minorEastAsia"/>
          <w:lang w:val="en-GB" w:eastAsia="zh-TW"/>
        </w:rPr>
        <w:t xml:space="preserve"> the current CPAC procedure</w:t>
      </w:r>
      <w:r w:rsidR="005B144C">
        <w:rPr>
          <w:rFonts w:eastAsiaTheme="minorEastAsia"/>
          <w:lang w:val="en-GB" w:eastAsia="zh-TW"/>
        </w:rPr>
        <w:t xml:space="preserve">. </w:t>
      </w:r>
      <w:r w:rsidR="004B793E">
        <w:rPr>
          <w:rFonts w:eastAsiaTheme="minorEastAsia"/>
          <w:lang w:val="en-GB" w:eastAsia="zh-TW"/>
        </w:rPr>
        <w:t xml:space="preserve">For example, the addition/modification/release of </w:t>
      </w:r>
      <w:r w:rsidR="00246DB0">
        <w:rPr>
          <w:rFonts w:eastAsiaTheme="minorEastAsia"/>
          <w:lang w:val="en-GB" w:eastAsia="zh-TW"/>
        </w:rPr>
        <w:t xml:space="preserve">CPC </w:t>
      </w:r>
      <w:r w:rsidR="005B4E60">
        <w:rPr>
          <w:rFonts w:eastAsiaTheme="minorEastAsia"/>
          <w:lang w:val="en-GB" w:eastAsia="zh-TW"/>
        </w:rPr>
        <w:t>can still be configured and does not impact the counter-based SCG selective activation</w:t>
      </w:r>
      <w:r w:rsidR="00F90062">
        <w:rPr>
          <w:rFonts w:eastAsiaTheme="minorEastAsia"/>
          <w:lang w:val="en-GB" w:eastAsia="zh-TW"/>
        </w:rPr>
        <w:t>. In addition, the selective activation counter</w:t>
      </w:r>
      <w:r w:rsidR="00C7504D">
        <w:rPr>
          <w:rFonts w:eastAsiaTheme="minorEastAsia"/>
          <w:lang w:val="en-GB" w:eastAsia="zh-TW"/>
        </w:rPr>
        <w:t xml:space="preserve"> can be reset through network indication. When the source MN (or the source SN in intra-SN scenarios) </w:t>
      </w:r>
      <w:r w:rsidR="003724E2">
        <w:rPr>
          <w:rFonts w:eastAsiaTheme="minorEastAsia"/>
          <w:lang w:val="en-GB" w:eastAsia="zh-TW"/>
        </w:rPr>
        <w:t xml:space="preserve">considers that </w:t>
      </w:r>
      <w:r w:rsidR="003724E2">
        <w:rPr>
          <w:rFonts w:eastAsiaTheme="minorEastAsia"/>
          <w:lang w:val="en-GB" w:eastAsia="zh-TW"/>
        </w:rPr>
        <w:lastRenderedPageBreak/>
        <w:t xml:space="preserve">the current conditional configurations can be kept, it can </w:t>
      </w:r>
      <w:r w:rsidR="00C30920">
        <w:rPr>
          <w:rFonts w:eastAsiaTheme="minorEastAsia"/>
          <w:lang w:val="en-GB" w:eastAsia="zh-TW"/>
        </w:rPr>
        <w:t xml:space="preserve">explicitly command the UE to reset the selective activation </w:t>
      </w:r>
      <w:r w:rsidR="26CE0759" w:rsidRPr="2C9B75E3">
        <w:rPr>
          <w:rFonts w:eastAsiaTheme="minorEastAsia"/>
          <w:lang w:val="en-GB" w:eastAsia="zh-TW"/>
        </w:rPr>
        <w:t>counter</w:t>
      </w:r>
      <w:r w:rsidR="00C30920">
        <w:rPr>
          <w:rFonts w:eastAsiaTheme="minorEastAsia"/>
          <w:lang w:val="en-GB" w:eastAsia="zh-TW"/>
        </w:rPr>
        <w:t xml:space="preserve"> to its initial value.</w:t>
      </w:r>
    </w:p>
    <w:p w14:paraId="268A0868" w14:textId="11C8CAA5" w:rsidR="005D4AA2" w:rsidRPr="003637DE" w:rsidRDefault="005D4AA2" w:rsidP="002A10FD">
      <w:pPr>
        <w:jc w:val="both"/>
        <w:rPr>
          <w:rFonts w:eastAsiaTheme="minorEastAsia"/>
          <w:b/>
          <w:bCs/>
          <w:lang w:val="en-GB" w:eastAsia="zh-TW"/>
        </w:rPr>
      </w:pPr>
      <w:r w:rsidRPr="00BF0CBB">
        <w:rPr>
          <w:rFonts w:eastAsiaTheme="minorEastAsia" w:hint="eastAsia"/>
          <w:b/>
          <w:bCs/>
          <w:lang w:eastAsia="zh-TW"/>
        </w:rPr>
        <w:t>O</w:t>
      </w:r>
      <w:r w:rsidRPr="00BF0CBB">
        <w:rPr>
          <w:rFonts w:eastAsiaTheme="minorEastAsia"/>
          <w:b/>
          <w:bCs/>
          <w:lang w:eastAsia="zh-TW"/>
        </w:rPr>
        <w:t>bservatio</w:t>
      </w:r>
      <w:r w:rsidRPr="003637DE">
        <w:rPr>
          <w:rFonts w:eastAsiaTheme="minorEastAsia"/>
          <w:b/>
          <w:bCs/>
          <w:lang w:eastAsia="zh-TW"/>
        </w:rPr>
        <w:t xml:space="preserve">n 3: </w:t>
      </w:r>
      <w:r w:rsidR="003637DE" w:rsidRPr="003637DE">
        <w:rPr>
          <w:rFonts w:eastAsiaTheme="minorEastAsia" w:hint="eastAsia"/>
          <w:b/>
          <w:bCs/>
          <w:lang w:val="en-GB" w:eastAsia="zh-TW"/>
        </w:rPr>
        <w:t>T</w:t>
      </w:r>
      <w:r w:rsidR="003637DE" w:rsidRPr="003637DE">
        <w:rPr>
          <w:rFonts w:eastAsiaTheme="minorEastAsia"/>
          <w:b/>
          <w:bCs/>
          <w:lang w:val="en-GB" w:eastAsia="zh-TW"/>
        </w:rPr>
        <w:t xml:space="preserve">he </w:t>
      </w:r>
      <w:proofErr w:type="gramStart"/>
      <w:r w:rsidR="003637DE" w:rsidRPr="003637DE">
        <w:rPr>
          <w:rFonts w:eastAsiaTheme="minorEastAsia"/>
          <w:b/>
          <w:bCs/>
          <w:lang w:val="en-GB" w:eastAsia="zh-TW"/>
        </w:rPr>
        <w:t>counter-based</w:t>
      </w:r>
      <w:proofErr w:type="gramEnd"/>
      <w:r w:rsidR="003637DE" w:rsidRPr="003637DE">
        <w:rPr>
          <w:rFonts w:eastAsiaTheme="minorEastAsia"/>
          <w:b/>
          <w:bCs/>
          <w:lang w:val="en-GB" w:eastAsia="zh-TW"/>
        </w:rPr>
        <w:t xml:space="preserve"> SCG selective activation can further decrease the network involvement as well as the signalling overhead of the SCG selective activation procedure</w:t>
      </w:r>
      <w:r w:rsidRPr="003637DE">
        <w:rPr>
          <w:rFonts w:eastAsiaTheme="minorEastAsia"/>
          <w:b/>
          <w:bCs/>
          <w:lang w:eastAsia="zh-TW"/>
        </w:rPr>
        <w:t>.</w:t>
      </w:r>
    </w:p>
    <w:p w14:paraId="3734FF41" w14:textId="39180C4A" w:rsidR="00BD314D" w:rsidRPr="00C7504D" w:rsidRDefault="005D4AA2" w:rsidP="002A10FD">
      <w:pPr>
        <w:jc w:val="both"/>
        <w:rPr>
          <w:rFonts w:eastAsiaTheme="minorEastAsia"/>
          <w:lang w:val="en-GB" w:eastAsia="zh-TW"/>
        </w:rPr>
      </w:pPr>
      <w:r w:rsidRPr="00BF0CBB">
        <w:rPr>
          <w:rFonts w:eastAsiaTheme="minorEastAsia" w:hint="eastAsia"/>
          <w:b/>
          <w:bCs/>
          <w:lang w:eastAsia="zh-TW"/>
        </w:rPr>
        <w:t>P</w:t>
      </w:r>
      <w:r w:rsidRPr="00BF0CBB">
        <w:rPr>
          <w:rFonts w:eastAsiaTheme="minorEastAsia"/>
          <w:b/>
          <w:bCs/>
          <w:lang w:eastAsia="zh-TW"/>
        </w:rPr>
        <w:t xml:space="preserve">roposal </w:t>
      </w:r>
      <w:r>
        <w:rPr>
          <w:rFonts w:eastAsiaTheme="minorEastAsia"/>
          <w:b/>
          <w:bCs/>
          <w:lang w:eastAsia="zh-TW"/>
        </w:rPr>
        <w:t>5</w:t>
      </w:r>
      <w:r w:rsidRPr="00BF0CBB">
        <w:rPr>
          <w:rFonts w:eastAsiaTheme="minorEastAsia"/>
          <w:b/>
          <w:bCs/>
          <w:lang w:eastAsia="zh-TW"/>
        </w:rPr>
        <w:t>:</w:t>
      </w:r>
      <w:r>
        <w:rPr>
          <w:rFonts w:eastAsiaTheme="minorEastAsia"/>
          <w:b/>
          <w:bCs/>
          <w:lang w:eastAsia="zh-TW"/>
        </w:rPr>
        <w:t xml:space="preserve"> RAN 2 to consider the </w:t>
      </w:r>
      <w:r w:rsidR="003637DE">
        <w:rPr>
          <w:rFonts w:eastAsiaTheme="minorEastAsia"/>
          <w:b/>
          <w:bCs/>
          <w:lang w:eastAsia="zh-TW"/>
        </w:rPr>
        <w:t>support</w:t>
      </w:r>
      <w:r>
        <w:rPr>
          <w:rFonts w:eastAsiaTheme="minorEastAsia"/>
          <w:b/>
          <w:bCs/>
          <w:lang w:eastAsia="zh-TW"/>
        </w:rPr>
        <w:t xml:space="preserve"> of </w:t>
      </w:r>
      <w:proofErr w:type="gramStart"/>
      <w:r w:rsidR="003637DE">
        <w:rPr>
          <w:rFonts w:eastAsiaTheme="minorEastAsia"/>
          <w:b/>
          <w:bCs/>
          <w:lang w:eastAsia="zh-TW"/>
        </w:rPr>
        <w:t>counter-based</w:t>
      </w:r>
      <w:proofErr w:type="gramEnd"/>
      <w:r w:rsidR="003637DE">
        <w:rPr>
          <w:rFonts w:eastAsiaTheme="minorEastAsia"/>
          <w:b/>
          <w:bCs/>
          <w:lang w:eastAsia="zh-TW"/>
        </w:rPr>
        <w:t xml:space="preserve"> SCG selective activation</w:t>
      </w:r>
      <w:r>
        <w:rPr>
          <w:rFonts w:eastAsiaTheme="minorEastAsia"/>
          <w:b/>
          <w:bCs/>
          <w:lang w:eastAsia="zh-TW"/>
        </w:rPr>
        <w:t>.</w:t>
      </w:r>
    </w:p>
    <w:bookmarkEnd w:id="10"/>
    <w:bookmarkEnd w:id="11"/>
    <w:bookmarkEnd w:id="12"/>
    <w:bookmarkEnd w:id="13"/>
    <w:bookmarkEnd w:id="14"/>
    <w:p w14:paraId="4797E155" w14:textId="333134D1" w:rsidR="000736EC" w:rsidRDefault="000736EC" w:rsidP="007666E5">
      <w:pPr>
        <w:pStyle w:val="1"/>
      </w:pPr>
      <w:r>
        <w:t>Conclusion</w:t>
      </w:r>
    </w:p>
    <w:p w14:paraId="01C3F89E" w14:textId="1AD3C7A0"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w:t>
      </w:r>
      <w:r w:rsidR="0000505B">
        <w:rPr>
          <w:lang w:val="en-GB" w:eastAsia="x-none"/>
        </w:rPr>
        <w:t xml:space="preserve"> observations and</w:t>
      </w:r>
      <w:r w:rsidR="008268B4">
        <w:rPr>
          <w:lang w:val="en-GB" w:eastAsia="x-none"/>
        </w:rPr>
        <w:t xml:space="preserve"> proposals.</w:t>
      </w:r>
    </w:p>
    <w:bookmarkEnd w:id="4"/>
    <w:p w14:paraId="3893590A" w14:textId="6B803C27" w:rsidR="002D7DC5" w:rsidRDefault="00880191" w:rsidP="0000505B">
      <w:pPr>
        <w:jc w:val="both"/>
        <w:rPr>
          <w:b/>
          <w:bCs/>
          <w:lang w:val="en-GB" w:eastAsia="zh-TW"/>
        </w:rPr>
      </w:pPr>
      <w:r w:rsidRPr="00BF0CBB">
        <w:rPr>
          <w:rFonts w:eastAsiaTheme="minorEastAsia" w:hint="eastAsia"/>
          <w:b/>
          <w:bCs/>
          <w:lang w:eastAsia="zh-TW"/>
        </w:rPr>
        <w:t>O</w:t>
      </w:r>
      <w:r w:rsidRPr="00BF0CBB">
        <w:rPr>
          <w:rFonts w:eastAsiaTheme="minorEastAsia"/>
          <w:b/>
          <w:bCs/>
          <w:lang w:eastAsia="zh-TW"/>
        </w:rPr>
        <w:t>bservation 1: Nested execution condition may not be timely and optimized, and it limits the number of subsequent CPC</w:t>
      </w:r>
      <w:r w:rsidR="0000505B">
        <w:rPr>
          <w:b/>
          <w:bCs/>
          <w:lang w:val="en-GB" w:eastAsia="zh-TW"/>
        </w:rPr>
        <w:t>.</w:t>
      </w:r>
      <w:r w:rsidR="002D7DC5" w:rsidRPr="002D7DC5">
        <w:rPr>
          <w:b/>
          <w:bCs/>
          <w:lang w:val="en-GB" w:eastAsia="zh-TW"/>
        </w:rPr>
        <w:t xml:space="preserve"> </w:t>
      </w:r>
    </w:p>
    <w:p w14:paraId="51E78A02" w14:textId="3ADB6C74" w:rsidR="002D7DC5" w:rsidRDefault="00880191" w:rsidP="002D7DC5">
      <w:pPr>
        <w:jc w:val="both"/>
        <w:rPr>
          <w:b/>
          <w:bCs/>
          <w:lang w:val="en-GB" w:eastAsia="zh-TW"/>
        </w:rPr>
      </w:pPr>
      <w:r w:rsidRPr="00BF0CBB">
        <w:rPr>
          <w:rFonts w:eastAsiaTheme="minorEastAsia" w:hint="eastAsia"/>
          <w:b/>
          <w:bCs/>
          <w:lang w:eastAsia="zh-TW"/>
        </w:rPr>
        <w:t>O</w:t>
      </w:r>
      <w:r w:rsidRPr="00BF0CBB">
        <w:rPr>
          <w:rFonts w:eastAsiaTheme="minorEastAsia"/>
          <w:b/>
          <w:bCs/>
          <w:lang w:eastAsia="zh-TW"/>
        </w:rPr>
        <w:t>bservation</w:t>
      </w:r>
      <w:r>
        <w:rPr>
          <w:rFonts w:eastAsiaTheme="minorEastAsia"/>
          <w:b/>
          <w:bCs/>
          <w:lang w:eastAsia="zh-TW"/>
        </w:rPr>
        <w:t xml:space="preserve"> 2</w:t>
      </w:r>
      <w:r w:rsidRPr="00BF0CBB">
        <w:rPr>
          <w:rFonts w:eastAsiaTheme="minorEastAsia"/>
          <w:b/>
          <w:bCs/>
          <w:lang w:eastAsia="zh-TW"/>
        </w:rPr>
        <w:t>:</w:t>
      </w:r>
      <w:r>
        <w:rPr>
          <w:rFonts w:eastAsiaTheme="minorEastAsia"/>
          <w:b/>
          <w:bCs/>
          <w:lang w:eastAsia="zh-TW"/>
        </w:rPr>
        <w:t xml:space="preserve"> </w:t>
      </w:r>
      <w:r w:rsidRPr="00F00C6A">
        <w:rPr>
          <w:rFonts w:eastAsiaTheme="minorEastAsia"/>
          <w:b/>
          <w:bCs/>
          <w:lang w:eastAsia="zh-TW"/>
        </w:rPr>
        <w:t>Through the suspension of the evaluation, the UE mitigates its measurement overhead while keeping the possible candidate in the subsequent CPCs</w:t>
      </w:r>
      <w:r w:rsidR="002D7DC5">
        <w:rPr>
          <w:b/>
          <w:bCs/>
          <w:lang w:val="en-GB" w:eastAsia="zh-TW"/>
        </w:rPr>
        <w:t>.</w:t>
      </w:r>
    </w:p>
    <w:p w14:paraId="1CC87063" w14:textId="7FA656EE" w:rsidR="00330BEC" w:rsidRPr="00330BEC" w:rsidRDefault="00330BEC" w:rsidP="00330BEC">
      <w:pPr>
        <w:jc w:val="both"/>
        <w:rPr>
          <w:rFonts w:eastAsiaTheme="minorEastAsia"/>
          <w:b/>
          <w:bCs/>
          <w:lang w:val="en-GB" w:eastAsia="zh-TW"/>
        </w:rPr>
      </w:pPr>
      <w:r w:rsidRPr="00BF0CBB">
        <w:rPr>
          <w:rFonts w:eastAsiaTheme="minorEastAsia" w:hint="eastAsia"/>
          <w:b/>
          <w:bCs/>
          <w:lang w:eastAsia="zh-TW"/>
        </w:rPr>
        <w:t>O</w:t>
      </w:r>
      <w:r w:rsidRPr="00BF0CBB">
        <w:rPr>
          <w:rFonts w:eastAsiaTheme="minorEastAsia"/>
          <w:b/>
          <w:bCs/>
          <w:lang w:eastAsia="zh-TW"/>
        </w:rPr>
        <w:t>bservatio</w:t>
      </w:r>
      <w:r w:rsidRPr="003637DE">
        <w:rPr>
          <w:rFonts w:eastAsiaTheme="minorEastAsia"/>
          <w:b/>
          <w:bCs/>
          <w:lang w:eastAsia="zh-TW"/>
        </w:rPr>
        <w:t xml:space="preserve">n 3: </w:t>
      </w:r>
      <w:r w:rsidRPr="003637DE">
        <w:rPr>
          <w:rFonts w:eastAsiaTheme="minorEastAsia" w:hint="eastAsia"/>
          <w:b/>
          <w:bCs/>
          <w:lang w:val="en-GB" w:eastAsia="zh-TW"/>
        </w:rPr>
        <w:t>T</w:t>
      </w:r>
      <w:r w:rsidRPr="003637DE">
        <w:rPr>
          <w:rFonts w:eastAsiaTheme="minorEastAsia"/>
          <w:b/>
          <w:bCs/>
          <w:lang w:val="en-GB" w:eastAsia="zh-TW"/>
        </w:rPr>
        <w:t xml:space="preserve">he </w:t>
      </w:r>
      <w:proofErr w:type="gramStart"/>
      <w:r w:rsidRPr="003637DE">
        <w:rPr>
          <w:rFonts w:eastAsiaTheme="minorEastAsia"/>
          <w:b/>
          <w:bCs/>
          <w:lang w:val="en-GB" w:eastAsia="zh-TW"/>
        </w:rPr>
        <w:t>counter-based</w:t>
      </w:r>
      <w:proofErr w:type="gramEnd"/>
      <w:r w:rsidRPr="003637DE">
        <w:rPr>
          <w:rFonts w:eastAsiaTheme="minorEastAsia"/>
          <w:b/>
          <w:bCs/>
          <w:lang w:val="en-GB" w:eastAsia="zh-TW"/>
        </w:rPr>
        <w:t xml:space="preserve"> SCG selective activation can further decrease the network involvement as well as the signalling overhead of the SCG selective activation procedure</w:t>
      </w:r>
      <w:r w:rsidRPr="003637DE">
        <w:rPr>
          <w:rFonts w:eastAsiaTheme="minorEastAsia"/>
          <w:b/>
          <w:bCs/>
          <w:lang w:eastAsia="zh-TW"/>
        </w:rPr>
        <w:t>.</w:t>
      </w:r>
    </w:p>
    <w:p w14:paraId="5F88EF02" w14:textId="2DB09215" w:rsidR="0000505B" w:rsidRPr="00243808" w:rsidRDefault="00880191" w:rsidP="0000505B">
      <w:pPr>
        <w:jc w:val="both"/>
        <w:rPr>
          <w:rFonts w:eastAsiaTheme="minorEastAsia"/>
          <w:lang w:val="en-GB" w:eastAsia="zh-TW"/>
        </w:rPr>
      </w:pPr>
      <w:r w:rsidRPr="00BF0CBB">
        <w:rPr>
          <w:rFonts w:eastAsiaTheme="minorEastAsia" w:hint="eastAsia"/>
          <w:b/>
          <w:bCs/>
          <w:lang w:eastAsia="zh-TW"/>
        </w:rPr>
        <w:t>P</w:t>
      </w:r>
      <w:r w:rsidRPr="00BF0CBB">
        <w:rPr>
          <w:rFonts w:eastAsiaTheme="minorEastAsia"/>
          <w:b/>
          <w:bCs/>
          <w:lang w:eastAsia="zh-TW"/>
        </w:rPr>
        <w:t>roposal 1: For MN-initiated inter-SN SCG selective activation, both the source MN and the candidate SN can generate the execution conditions for the subsequent CPC, but it is the source MN to decide which node generates the execution conditions</w:t>
      </w:r>
      <w:r w:rsidR="0000505B">
        <w:rPr>
          <w:rFonts w:eastAsiaTheme="minorEastAsia"/>
          <w:b/>
          <w:bCs/>
          <w:lang w:val="en-GB" w:eastAsia="zh-TW"/>
        </w:rPr>
        <w:t>.</w:t>
      </w:r>
    </w:p>
    <w:p w14:paraId="3A9D70B0" w14:textId="3E023CD3" w:rsidR="00DD1591" w:rsidRDefault="00880191" w:rsidP="002D7DC5">
      <w:pPr>
        <w:jc w:val="both"/>
        <w:rPr>
          <w:b/>
          <w:bCs/>
          <w:lang w:val="en-GB" w:eastAsia="zh-TW"/>
        </w:rPr>
      </w:pPr>
      <w:r w:rsidRPr="00BF0CBB">
        <w:rPr>
          <w:rFonts w:eastAsiaTheme="minorEastAsia" w:hint="eastAsia"/>
          <w:b/>
          <w:bCs/>
          <w:lang w:eastAsia="zh-TW"/>
        </w:rPr>
        <w:t>P</w:t>
      </w:r>
      <w:r w:rsidRPr="00BF0CBB">
        <w:rPr>
          <w:rFonts w:eastAsiaTheme="minorEastAsia"/>
          <w:b/>
          <w:bCs/>
          <w:lang w:eastAsia="zh-TW"/>
        </w:rPr>
        <w:t>roposal 2: For SN-initiated inter-SN SCG selective activation, candidate SN can generate the execution conditions for the subsequent CPC</w:t>
      </w:r>
      <w:r w:rsidR="0000505B">
        <w:rPr>
          <w:rFonts w:eastAsiaTheme="minorEastAsia"/>
          <w:b/>
          <w:bCs/>
          <w:lang w:val="en-GB" w:eastAsia="zh-TW"/>
        </w:rPr>
        <w:t>.</w:t>
      </w:r>
    </w:p>
    <w:p w14:paraId="33A95F9A" w14:textId="6FAC6ADF" w:rsidR="00526692" w:rsidRPr="00A32863" w:rsidRDefault="00880191" w:rsidP="002D7DC5">
      <w:pPr>
        <w:jc w:val="both"/>
        <w:rPr>
          <w:rFonts w:eastAsiaTheme="minorEastAsia"/>
          <w:b/>
          <w:bCs/>
          <w:lang w:eastAsia="zh-TW"/>
        </w:rPr>
      </w:pPr>
      <w:r w:rsidRPr="00BF0CBB">
        <w:rPr>
          <w:rFonts w:eastAsiaTheme="minorEastAsia" w:hint="eastAsia"/>
          <w:b/>
          <w:bCs/>
          <w:lang w:eastAsia="zh-TW"/>
        </w:rPr>
        <w:t>P</w:t>
      </w:r>
      <w:r w:rsidRPr="00BF0CBB">
        <w:rPr>
          <w:rFonts w:eastAsiaTheme="minorEastAsia"/>
          <w:b/>
          <w:bCs/>
          <w:lang w:eastAsia="zh-TW"/>
        </w:rPr>
        <w:t>roposal 3: RAN 2 not to support the nested configuration of execution conditions</w:t>
      </w:r>
      <w:r w:rsidR="00DD1591">
        <w:rPr>
          <w:rFonts w:eastAsiaTheme="minorEastAsia"/>
          <w:b/>
          <w:bCs/>
          <w:lang w:val="en-GB" w:eastAsia="zh-TW"/>
        </w:rPr>
        <w:t>.</w:t>
      </w:r>
    </w:p>
    <w:p w14:paraId="17EF4C04" w14:textId="03824975" w:rsidR="0000505B" w:rsidRDefault="7B49E9F9" w:rsidP="0000505B">
      <w:pPr>
        <w:jc w:val="both"/>
        <w:rPr>
          <w:b/>
          <w:bCs/>
          <w:lang w:eastAsia="zh-TW"/>
        </w:rPr>
      </w:pPr>
      <w:r w:rsidRPr="2C9B75E3">
        <w:rPr>
          <w:rFonts w:eastAsiaTheme="minorEastAsia"/>
          <w:b/>
          <w:bCs/>
          <w:lang w:eastAsia="zh-TW"/>
        </w:rPr>
        <w:t xml:space="preserve">Proposal 4: RAN 2 to consider the feasibility of suspension of evaluations on candidate </w:t>
      </w:r>
      <w:proofErr w:type="spellStart"/>
      <w:r w:rsidRPr="2C9B75E3">
        <w:rPr>
          <w:rFonts w:eastAsiaTheme="minorEastAsia"/>
          <w:b/>
          <w:bCs/>
          <w:lang w:eastAsia="zh-TW"/>
        </w:rPr>
        <w:t>PSCells</w:t>
      </w:r>
      <w:proofErr w:type="spellEnd"/>
      <w:r w:rsidRPr="2C9B75E3">
        <w:rPr>
          <w:rFonts w:eastAsiaTheme="minorEastAsia"/>
          <w:b/>
          <w:bCs/>
          <w:lang w:eastAsia="zh-TW"/>
        </w:rPr>
        <w:t>. If suspension of evaluations is supported, RAN2 further decides the indication of the suspension and activation</w:t>
      </w:r>
      <w:r w:rsidR="00526692">
        <w:rPr>
          <w:b/>
          <w:bCs/>
          <w:lang w:eastAsia="zh-TW"/>
        </w:rPr>
        <w:t>.</w:t>
      </w:r>
    </w:p>
    <w:p w14:paraId="7F870299" w14:textId="797B92A7" w:rsidR="00330BEC" w:rsidRPr="00526692" w:rsidRDefault="00330BEC" w:rsidP="0000505B">
      <w:pPr>
        <w:jc w:val="both"/>
        <w:rPr>
          <w:rFonts w:eastAsiaTheme="minorEastAsia"/>
          <w:lang w:eastAsia="zh-TW"/>
        </w:rPr>
      </w:pPr>
      <w:r w:rsidRPr="00BF0CBB">
        <w:rPr>
          <w:rFonts w:eastAsiaTheme="minorEastAsia" w:hint="eastAsia"/>
          <w:b/>
          <w:bCs/>
          <w:lang w:eastAsia="zh-TW"/>
        </w:rPr>
        <w:t>P</w:t>
      </w:r>
      <w:r w:rsidRPr="00BF0CBB">
        <w:rPr>
          <w:rFonts w:eastAsiaTheme="minorEastAsia"/>
          <w:b/>
          <w:bCs/>
          <w:lang w:eastAsia="zh-TW"/>
        </w:rPr>
        <w:t xml:space="preserve">roposal </w:t>
      </w:r>
      <w:r>
        <w:rPr>
          <w:rFonts w:eastAsiaTheme="minorEastAsia"/>
          <w:b/>
          <w:bCs/>
          <w:lang w:eastAsia="zh-TW"/>
        </w:rPr>
        <w:t>5</w:t>
      </w:r>
      <w:r w:rsidRPr="00BF0CBB">
        <w:rPr>
          <w:rFonts w:eastAsiaTheme="minorEastAsia"/>
          <w:b/>
          <w:bCs/>
          <w:lang w:eastAsia="zh-TW"/>
        </w:rPr>
        <w:t>:</w:t>
      </w:r>
      <w:r>
        <w:rPr>
          <w:rFonts w:eastAsiaTheme="minorEastAsia"/>
          <w:b/>
          <w:bCs/>
          <w:lang w:eastAsia="zh-TW"/>
        </w:rPr>
        <w:t xml:space="preserve"> RAN 2 to consider the support of </w:t>
      </w:r>
      <w:proofErr w:type="gramStart"/>
      <w:r>
        <w:rPr>
          <w:rFonts w:eastAsiaTheme="minorEastAsia"/>
          <w:b/>
          <w:bCs/>
          <w:lang w:eastAsia="zh-TW"/>
        </w:rPr>
        <w:t>counter-based</w:t>
      </w:r>
      <w:proofErr w:type="gramEnd"/>
      <w:r>
        <w:rPr>
          <w:rFonts w:eastAsiaTheme="minorEastAsia"/>
          <w:b/>
          <w:bCs/>
          <w:lang w:eastAsia="zh-TW"/>
        </w:rPr>
        <w:t xml:space="preserve"> SCG selective activation.</w:t>
      </w:r>
    </w:p>
    <w:p w14:paraId="3D92AA43" w14:textId="52603F08" w:rsidR="00F8271E" w:rsidRDefault="00F8271E" w:rsidP="007666E5">
      <w:pPr>
        <w:pStyle w:val="1"/>
      </w:pPr>
      <w:r>
        <w:t>Reference</w:t>
      </w:r>
    </w:p>
    <w:p w14:paraId="7AE8DB28" w14:textId="0596B1CD" w:rsidR="00754701" w:rsidRDefault="00D67865" w:rsidP="00003D57">
      <w:pPr>
        <w:numPr>
          <w:ilvl w:val="0"/>
          <w:numId w:val="19"/>
        </w:numPr>
        <w:jc w:val="both"/>
        <w:textAlignment w:val="baseline"/>
      </w:pPr>
      <w:bookmarkStart w:id="15" w:name="_Ref109217143"/>
      <w:bookmarkStart w:id="16" w:name="_Ref114769940"/>
      <w:r w:rsidRPr="00415131">
        <w:t>RP-223520</w:t>
      </w:r>
      <w:r>
        <w:t xml:space="preserve"> </w:t>
      </w:r>
      <w:bookmarkEnd w:id="15"/>
      <w:r w:rsidRPr="00EB18F3">
        <w:rPr>
          <w:i/>
          <w:iCs/>
        </w:rPr>
        <w:t xml:space="preserve">Revised WID on Further NR mobility enhancements </w:t>
      </w:r>
      <w:r>
        <w:t xml:space="preserve">3GPP TSG RAN Meeting #98-e Electronic Meeting, December 12-16, </w:t>
      </w:r>
      <w:proofErr w:type="gramStart"/>
      <w:r>
        <w:t>2022</w:t>
      </w:r>
      <w:bookmarkEnd w:id="16"/>
      <w:proofErr w:type="gramEnd"/>
    </w:p>
    <w:p w14:paraId="1E475A6B" w14:textId="46191E1C" w:rsidR="00D67865" w:rsidRDefault="006E0896" w:rsidP="00003D57">
      <w:pPr>
        <w:numPr>
          <w:ilvl w:val="0"/>
          <w:numId w:val="19"/>
        </w:numPr>
        <w:jc w:val="both"/>
        <w:textAlignment w:val="baseline"/>
      </w:pPr>
      <w:r>
        <w:t>RAN2#121</w:t>
      </w:r>
      <w:r w:rsidR="00330BEC">
        <w:t>bis-e</w:t>
      </w:r>
      <w:r>
        <w:t xml:space="preserve"> Chairman Notes</w:t>
      </w:r>
    </w:p>
    <w:p w14:paraId="1A15C636" w14:textId="1C476C48" w:rsidR="00B23617" w:rsidRPr="00B23617" w:rsidRDefault="00B23617" w:rsidP="00330BEC">
      <w:pPr>
        <w:jc w:val="both"/>
        <w:textAlignment w:val="baseline"/>
        <w:rPr>
          <w:color w:val="FF0000"/>
        </w:rPr>
      </w:pPr>
    </w:p>
    <w:sectPr w:rsidR="00B23617" w:rsidRPr="00B2361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40087" w14:textId="77777777" w:rsidR="001C67F5" w:rsidRDefault="001C67F5" w:rsidP="005E5C53">
      <w:pPr>
        <w:spacing w:after="0"/>
      </w:pPr>
      <w:r>
        <w:separator/>
      </w:r>
    </w:p>
  </w:endnote>
  <w:endnote w:type="continuationSeparator" w:id="0">
    <w:p w14:paraId="6252E76E" w14:textId="77777777" w:rsidR="001C67F5" w:rsidRDefault="001C67F5" w:rsidP="005E5C53">
      <w:pPr>
        <w:spacing w:after="0"/>
      </w:pPr>
      <w:r>
        <w:continuationSeparator/>
      </w:r>
    </w:p>
  </w:endnote>
  <w:endnote w:type="continuationNotice" w:id="1">
    <w:p w14:paraId="1501B160" w14:textId="77777777" w:rsidR="001C67F5" w:rsidRDefault="001C6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80BB8" w14:textId="77777777" w:rsidR="001C67F5" w:rsidRDefault="001C67F5" w:rsidP="005E5C53">
      <w:pPr>
        <w:spacing w:after="0"/>
      </w:pPr>
      <w:r>
        <w:separator/>
      </w:r>
    </w:p>
  </w:footnote>
  <w:footnote w:type="continuationSeparator" w:id="0">
    <w:p w14:paraId="527BE22D" w14:textId="77777777" w:rsidR="001C67F5" w:rsidRDefault="001C67F5" w:rsidP="005E5C53">
      <w:pPr>
        <w:spacing w:after="0"/>
      </w:pPr>
      <w:r>
        <w:continuationSeparator/>
      </w:r>
    </w:p>
  </w:footnote>
  <w:footnote w:type="continuationNotice" w:id="1">
    <w:p w14:paraId="308D50DC" w14:textId="77777777" w:rsidR="001C67F5" w:rsidRDefault="001C67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6D2"/>
    <w:multiLevelType w:val="hybridMultilevel"/>
    <w:tmpl w:val="405EE06A"/>
    <w:lvl w:ilvl="0" w:tplc="04090001">
      <w:start w:val="1"/>
      <w:numFmt w:val="bullet"/>
      <w:lvlText w:val=""/>
      <w:lvlJc w:val="left"/>
      <w:pPr>
        <w:ind w:left="944" w:hanging="480"/>
      </w:pPr>
      <w:rPr>
        <w:rFonts w:ascii="Wingdings" w:hAnsi="Wingdings" w:hint="default"/>
      </w:rPr>
    </w:lvl>
    <w:lvl w:ilvl="1" w:tplc="04090003">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965D81"/>
    <w:multiLevelType w:val="multilevel"/>
    <w:tmpl w:val="BB1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AE5A78"/>
    <w:multiLevelType w:val="multilevel"/>
    <w:tmpl w:val="0A44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9D365A4"/>
    <w:multiLevelType w:val="hybridMultilevel"/>
    <w:tmpl w:val="12FC9B6A"/>
    <w:lvl w:ilvl="0" w:tplc="04090001">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94D32F4"/>
    <w:multiLevelType w:val="hybridMultilevel"/>
    <w:tmpl w:val="10EA285E"/>
    <w:lvl w:ilvl="0" w:tplc="E2C8A3D6">
      <w:start w:val="1"/>
      <w:numFmt w:val="bullet"/>
      <w:lvlText w:val=""/>
      <w:lvlJc w:val="left"/>
      <w:pPr>
        <w:tabs>
          <w:tab w:val="num" w:pos="720"/>
        </w:tabs>
        <w:ind w:left="720" w:hanging="360"/>
      </w:pPr>
      <w:rPr>
        <w:rFonts w:ascii="Symbol" w:hAnsi="Symbol" w:hint="default"/>
      </w:rPr>
    </w:lvl>
    <w:lvl w:ilvl="1" w:tplc="C8B0BE66" w:tentative="1">
      <w:start w:val="1"/>
      <w:numFmt w:val="bullet"/>
      <w:lvlText w:val=""/>
      <w:lvlJc w:val="left"/>
      <w:pPr>
        <w:tabs>
          <w:tab w:val="num" w:pos="1440"/>
        </w:tabs>
        <w:ind w:left="1440" w:hanging="360"/>
      </w:pPr>
      <w:rPr>
        <w:rFonts w:ascii="Symbol" w:hAnsi="Symbol" w:hint="default"/>
      </w:rPr>
    </w:lvl>
    <w:lvl w:ilvl="2" w:tplc="DAE2C918" w:tentative="1">
      <w:start w:val="1"/>
      <w:numFmt w:val="bullet"/>
      <w:lvlText w:val=""/>
      <w:lvlJc w:val="left"/>
      <w:pPr>
        <w:tabs>
          <w:tab w:val="num" w:pos="2160"/>
        </w:tabs>
        <w:ind w:left="2160" w:hanging="360"/>
      </w:pPr>
      <w:rPr>
        <w:rFonts w:ascii="Symbol" w:hAnsi="Symbol" w:hint="default"/>
      </w:rPr>
    </w:lvl>
    <w:lvl w:ilvl="3" w:tplc="4C663DAA" w:tentative="1">
      <w:start w:val="1"/>
      <w:numFmt w:val="bullet"/>
      <w:lvlText w:val=""/>
      <w:lvlJc w:val="left"/>
      <w:pPr>
        <w:tabs>
          <w:tab w:val="num" w:pos="2880"/>
        </w:tabs>
        <w:ind w:left="2880" w:hanging="360"/>
      </w:pPr>
      <w:rPr>
        <w:rFonts w:ascii="Symbol" w:hAnsi="Symbol" w:hint="default"/>
      </w:rPr>
    </w:lvl>
    <w:lvl w:ilvl="4" w:tplc="18225A50" w:tentative="1">
      <w:start w:val="1"/>
      <w:numFmt w:val="bullet"/>
      <w:lvlText w:val=""/>
      <w:lvlJc w:val="left"/>
      <w:pPr>
        <w:tabs>
          <w:tab w:val="num" w:pos="3600"/>
        </w:tabs>
        <w:ind w:left="3600" w:hanging="360"/>
      </w:pPr>
      <w:rPr>
        <w:rFonts w:ascii="Symbol" w:hAnsi="Symbol" w:hint="default"/>
      </w:rPr>
    </w:lvl>
    <w:lvl w:ilvl="5" w:tplc="16484EBE" w:tentative="1">
      <w:start w:val="1"/>
      <w:numFmt w:val="bullet"/>
      <w:lvlText w:val=""/>
      <w:lvlJc w:val="left"/>
      <w:pPr>
        <w:tabs>
          <w:tab w:val="num" w:pos="4320"/>
        </w:tabs>
        <w:ind w:left="4320" w:hanging="360"/>
      </w:pPr>
      <w:rPr>
        <w:rFonts w:ascii="Symbol" w:hAnsi="Symbol" w:hint="default"/>
      </w:rPr>
    </w:lvl>
    <w:lvl w:ilvl="6" w:tplc="4F84F312" w:tentative="1">
      <w:start w:val="1"/>
      <w:numFmt w:val="bullet"/>
      <w:lvlText w:val=""/>
      <w:lvlJc w:val="left"/>
      <w:pPr>
        <w:tabs>
          <w:tab w:val="num" w:pos="5040"/>
        </w:tabs>
        <w:ind w:left="5040" w:hanging="360"/>
      </w:pPr>
      <w:rPr>
        <w:rFonts w:ascii="Symbol" w:hAnsi="Symbol" w:hint="default"/>
      </w:rPr>
    </w:lvl>
    <w:lvl w:ilvl="7" w:tplc="9EE67944" w:tentative="1">
      <w:start w:val="1"/>
      <w:numFmt w:val="bullet"/>
      <w:lvlText w:val=""/>
      <w:lvlJc w:val="left"/>
      <w:pPr>
        <w:tabs>
          <w:tab w:val="num" w:pos="5760"/>
        </w:tabs>
        <w:ind w:left="5760" w:hanging="360"/>
      </w:pPr>
      <w:rPr>
        <w:rFonts w:ascii="Symbol" w:hAnsi="Symbol" w:hint="default"/>
      </w:rPr>
    </w:lvl>
    <w:lvl w:ilvl="8" w:tplc="C95A1FA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CAD1B8C"/>
    <w:multiLevelType w:val="hybridMultilevel"/>
    <w:tmpl w:val="73BA0634"/>
    <w:lvl w:ilvl="0" w:tplc="B8CCEA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F0217B6"/>
    <w:multiLevelType w:val="hybridMultilevel"/>
    <w:tmpl w:val="F072FF9E"/>
    <w:lvl w:ilvl="0" w:tplc="2460C7A8">
      <w:start w:val="1"/>
      <w:numFmt w:val="decimal"/>
      <w:lvlText w:val="%1."/>
      <w:lvlJc w:val="left"/>
      <w:pPr>
        <w:ind w:left="1979" w:hanging="360"/>
      </w:pPr>
    </w:lvl>
    <w:lvl w:ilvl="1" w:tplc="08090019">
      <w:start w:val="1"/>
      <w:numFmt w:val="lowerLetter"/>
      <w:lvlText w:val="%2."/>
      <w:lvlJc w:val="left"/>
      <w:pPr>
        <w:ind w:left="2699" w:hanging="360"/>
      </w:pPr>
    </w:lvl>
    <w:lvl w:ilvl="2" w:tplc="0809001B">
      <w:start w:val="1"/>
      <w:numFmt w:val="lowerRoman"/>
      <w:lvlText w:val="%3."/>
      <w:lvlJc w:val="right"/>
      <w:pPr>
        <w:ind w:left="3419" w:hanging="180"/>
      </w:pPr>
    </w:lvl>
    <w:lvl w:ilvl="3" w:tplc="0809000F">
      <w:start w:val="1"/>
      <w:numFmt w:val="decimal"/>
      <w:lvlText w:val="%4."/>
      <w:lvlJc w:val="left"/>
      <w:pPr>
        <w:ind w:left="4139" w:hanging="360"/>
      </w:pPr>
    </w:lvl>
    <w:lvl w:ilvl="4" w:tplc="08090019">
      <w:start w:val="1"/>
      <w:numFmt w:val="lowerLetter"/>
      <w:lvlText w:val="%5."/>
      <w:lvlJc w:val="left"/>
      <w:pPr>
        <w:ind w:left="4859" w:hanging="360"/>
      </w:pPr>
    </w:lvl>
    <w:lvl w:ilvl="5" w:tplc="0809001B">
      <w:start w:val="1"/>
      <w:numFmt w:val="lowerRoman"/>
      <w:lvlText w:val="%6."/>
      <w:lvlJc w:val="right"/>
      <w:pPr>
        <w:ind w:left="5579" w:hanging="180"/>
      </w:pPr>
    </w:lvl>
    <w:lvl w:ilvl="6" w:tplc="0809000F">
      <w:start w:val="1"/>
      <w:numFmt w:val="decimal"/>
      <w:lvlText w:val="%7."/>
      <w:lvlJc w:val="left"/>
      <w:pPr>
        <w:ind w:left="6299" w:hanging="360"/>
      </w:pPr>
    </w:lvl>
    <w:lvl w:ilvl="7" w:tplc="08090019">
      <w:start w:val="1"/>
      <w:numFmt w:val="lowerLetter"/>
      <w:lvlText w:val="%8."/>
      <w:lvlJc w:val="left"/>
      <w:pPr>
        <w:ind w:left="7019" w:hanging="360"/>
      </w:pPr>
    </w:lvl>
    <w:lvl w:ilvl="8" w:tplc="0809001B">
      <w:start w:val="1"/>
      <w:numFmt w:val="lowerRoman"/>
      <w:lvlText w:val="%9."/>
      <w:lvlJc w:val="right"/>
      <w:pPr>
        <w:ind w:left="7739" w:hanging="180"/>
      </w:pPr>
    </w:lvl>
  </w:abstractNum>
  <w:abstractNum w:abstractNumId="12" w15:restartNumberingAfterBreak="0">
    <w:nsid w:val="35647301"/>
    <w:multiLevelType w:val="multilevel"/>
    <w:tmpl w:val="B51A5930"/>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68210568"/>
    <w:multiLevelType w:val="hybridMultilevel"/>
    <w:tmpl w:val="C5106BC0"/>
    <w:lvl w:ilvl="0" w:tplc="D988DFEA">
      <w:numFmt w:val="bullet"/>
      <w:lvlText w:val=""/>
      <w:lvlJc w:val="left"/>
      <w:pPr>
        <w:ind w:left="360" w:hanging="360"/>
      </w:pPr>
      <w:rPr>
        <w:rFonts w:ascii="Wingdings" w:eastAsia="新細明體" w:hAnsi="Wingdings" w:cs="新細明體" w:hint="default"/>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0146DC0"/>
    <w:multiLevelType w:val="hybridMultilevel"/>
    <w:tmpl w:val="265AB21C"/>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19">
      <w:start w:val="1"/>
      <w:numFmt w:val="lowerLetter"/>
      <w:lvlText w:val="%3."/>
      <w:lvlJc w:val="left"/>
      <w:pPr>
        <w:ind w:left="1588" w:hanging="480"/>
      </w:p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16cid:durableId="1649550540">
    <w:abstractNumId w:val="12"/>
  </w:num>
  <w:num w:numId="2" w16cid:durableId="4967680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864321">
    <w:abstractNumId w:val="15"/>
  </w:num>
  <w:num w:numId="4" w16cid:durableId="1730499993">
    <w:abstractNumId w:val="14"/>
  </w:num>
  <w:num w:numId="5" w16cid:durableId="1678192693">
    <w:abstractNumId w:val="1"/>
  </w:num>
  <w:num w:numId="6" w16cid:durableId="2102068991">
    <w:abstractNumId w:val="7"/>
  </w:num>
  <w:num w:numId="7" w16cid:durableId="1580945416">
    <w:abstractNumId w:val="5"/>
  </w:num>
  <w:num w:numId="8" w16cid:durableId="111945206">
    <w:abstractNumId w:val="18"/>
  </w:num>
  <w:num w:numId="9" w16cid:durableId="199099930">
    <w:abstractNumId w:val="9"/>
  </w:num>
  <w:num w:numId="10" w16cid:durableId="933975220">
    <w:abstractNumId w:val="10"/>
  </w:num>
  <w:num w:numId="11" w16cid:durableId="1193618476">
    <w:abstractNumId w:val="4"/>
  </w:num>
  <w:num w:numId="12" w16cid:durableId="442309288">
    <w:abstractNumId w:val="2"/>
  </w:num>
  <w:num w:numId="13" w16cid:durableId="1208182671">
    <w:abstractNumId w:val="17"/>
  </w:num>
  <w:num w:numId="14" w16cid:durableId="124544404">
    <w:abstractNumId w:val="19"/>
  </w:num>
  <w:num w:numId="15" w16cid:durableId="1944413736">
    <w:abstractNumId w:val="8"/>
  </w:num>
  <w:num w:numId="16" w16cid:durableId="735512912">
    <w:abstractNumId w:val="0"/>
  </w:num>
  <w:num w:numId="17" w16cid:durableId="332149563">
    <w:abstractNumId w:val="16"/>
  </w:num>
  <w:num w:numId="18" w16cid:durableId="742605669">
    <w:abstractNumId w:val="3"/>
  </w:num>
  <w:num w:numId="19" w16cid:durableId="2134445419">
    <w:abstractNumId w:val="13"/>
  </w:num>
  <w:num w:numId="20" w16cid:durableId="1725105886">
    <w:abstractNumId w:val="6"/>
  </w:num>
  <w:num w:numId="21" w16cid:durableId="313995744">
    <w:abstractNumId w:val="19"/>
  </w:num>
  <w:num w:numId="22" w16cid:durableId="6038085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MLUwsDAzNjW0tLRU0lEKTi0uzszPAykwqgUA5a0zmywAAAA="/>
  </w:docVars>
  <w:rsids>
    <w:rsidRoot w:val="00723F24"/>
    <w:rsid w:val="0000062E"/>
    <w:rsid w:val="00001768"/>
    <w:rsid w:val="000029AE"/>
    <w:rsid w:val="00003D57"/>
    <w:rsid w:val="0000427D"/>
    <w:rsid w:val="00004450"/>
    <w:rsid w:val="0000505B"/>
    <w:rsid w:val="000054BB"/>
    <w:rsid w:val="000102C7"/>
    <w:rsid w:val="00010C20"/>
    <w:rsid w:val="0001338F"/>
    <w:rsid w:val="000144A6"/>
    <w:rsid w:val="0001587D"/>
    <w:rsid w:val="00016F0D"/>
    <w:rsid w:val="00017CC6"/>
    <w:rsid w:val="00020CDA"/>
    <w:rsid w:val="00021F1C"/>
    <w:rsid w:val="00022413"/>
    <w:rsid w:val="00022693"/>
    <w:rsid w:val="0002348A"/>
    <w:rsid w:val="000249C1"/>
    <w:rsid w:val="00025A06"/>
    <w:rsid w:val="00027CE2"/>
    <w:rsid w:val="000303F5"/>
    <w:rsid w:val="0003181F"/>
    <w:rsid w:val="00033356"/>
    <w:rsid w:val="000348E8"/>
    <w:rsid w:val="0003512C"/>
    <w:rsid w:val="00035163"/>
    <w:rsid w:val="00035189"/>
    <w:rsid w:val="00035290"/>
    <w:rsid w:val="00035AC7"/>
    <w:rsid w:val="00036183"/>
    <w:rsid w:val="00037082"/>
    <w:rsid w:val="00037D19"/>
    <w:rsid w:val="00041109"/>
    <w:rsid w:val="00041C35"/>
    <w:rsid w:val="00042D12"/>
    <w:rsid w:val="00046B0C"/>
    <w:rsid w:val="00046B59"/>
    <w:rsid w:val="00046BBF"/>
    <w:rsid w:val="00052BB6"/>
    <w:rsid w:val="000535D4"/>
    <w:rsid w:val="00053BDA"/>
    <w:rsid w:val="00054D97"/>
    <w:rsid w:val="00055910"/>
    <w:rsid w:val="000606B2"/>
    <w:rsid w:val="0006295E"/>
    <w:rsid w:val="00063913"/>
    <w:rsid w:val="000639DD"/>
    <w:rsid w:val="00063E18"/>
    <w:rsid w:val="000641C3"/>
    <w:rsid w:val="00064EBC"/>
    <w:rsid w:val="00065080"/>
    <w:rsid w:val="00065218"/>
    <w:rsid w:val="00067102"/>
    <w:rsid w:val="000675CA"/>
    <w:rsid w:val="00070A1A"/>
    <w:rsid w:val="00071733"/>
    <w:rsid w:val="000735D9"/>
    <w:rsid w:val="000736EC"/>
    <w:rsid w:val="00074014"/>
    <w:rsid w:val="00074F93"/>
    <w:rsid w:val="0007555D"/>
    <w:rsid w:val="000756CC"/>
    <w:rsid w:val="00075C0D"/>
    <w:rsid w:val="00077D88"/>
    <w:rsid w:val="00077FDF"/>
    <w:rsid w:val="00081C54"/>
    <w:rsid w:val="00082E90"/>
    <w:rsid w:val="00083264"/>
    <w:rsid w:val="00083A43"/>
    <w:rsid w:val="00084C51"/>
    <w:rsid w:val="00085D01"/>
    <w:rsid w:val="00085F9B"/>
    <w:rsid w:val="00087870"/>
    <w:rsid w:val="00087E1B"/>
    <w:rsid w:val="00091544"/>
    <w:rsid w:val="00092211"/>
    <w:rsid w:val="0009224D"/>
    <w:rsid w:val="000927CE"/>
    <w:rsid w:val="00092C83"/>
    <w:rsid w:val="00093AAB"/>
    <w:rsid w:val="000948CD"/>
    <w:rsid w:val="000960A9"/>
    <w:rsid w:val="00097CFD"/>
    <w:rsid w:val="000A02DC"/>
    <w:rsid w:val="000A1A20"/>
    <w:rsid w:val="000A502B"/>
    <w:rsid w:val="000A5C48"/>
    <w:rsid w:val="000A5C8F"/>
    <w:rsid w:val="000B037C"/>
    <w:rsid w:val="000B086D"/>
    <w:rsid w:val="000B0C16"/>
    <w:rsid w:val="000B1BEC"/>
    <w:rsid w:val="000B2078"/>
    <w:rsid w:val="000B42C1"/>
    <w:rsid w:val="000B4BF2"/>
    <w:rsid w:val="000B51F5"/>
    <w:rsid w:val="000B5F40"/>
    <w:rsid w:val="000B67C8"/>
    <w:rsid w:val="000B7FF2"/>
    <w:rsid w:val="000C0016"/>
    <w:rsid w:val="000C089B"/>
    <w:rsid w:val="000C0A2A"/>
    <w:rsid w:val="000C15BB"/>
    <w:rsid w:val="000C188B"/>
    <w:rsid w:val="000C1D9F"/>
    <w:rsid w:val="000C203C"/>
    <w:rsid w:val="000C35E0"/>
    <w:rsid w:val="000C4600"/>
    <w:rsid w:val="000C4BA9"/>
    <w:rsid w:val="000C5DDA"/>
    <w:rsid w:val="000C71FA"/>
    <w:rsid w:val="000D1FF6"/>
    <w:rsid w:val="000D2037"/>
    <w:rsid w:val="000D32A8"/>
    <w:rsid w:val="000D33DA"/>
    <w:rsid w:val="000D43BD"/>
    <w:rsid w:val="000D54CB"/>
    <w:rsid w:val="000D61F9"/>
    <w:rsid w:val="000D664F"/>
    <w:rsid w:val="000D7B4E"/>
    <w:rsid w:val="000E0B22"/>
    <w:rsid w:val="000E1355"/>
    <w:rsid w:val="000E2A45"/>
    <w:rsid w:val="000E2B25"/>
    <w:rsid w:val="000E2F37"/>
    <w:rsid w:val="000E3683"/>
    <w:rsid w:val="000E638A"/>
    <w:rsid w:val="000E6E3B"/>
    <w:rsid w:val="000F0B32"/>
    <w:rsid w:val="000F1727"/>
    <w:rsid w:val="000F1B9C"/>
    <w:rsid w:val="000F1FB9"/>
    <w:rsid w:val="000F32C4"/>
    <w:rsid w:val="000F3EE2"/>
    <w:rsid w:val="000F466A"/>
    <w:rsid w:val="000F4F6E"/>
    <w:rsid w:val="000F52AF"/>
    <w:rsid w:val="000F6652"/>
    <w:rsid w:val="000F6684"/>
    <w:rsid w:val="00102B63"/>
    <w:rsid w:val="00102E8B"/>
    <w:rsid w:val="00104E32"/>
    <w:rsid w:val="00105FCE"/>
    <w:rsid w:val="00106287"/>
    <w:rsid w:val="00106865"/>
    <w:rsid w:val="001069E2"/>
    <w:rsid w:val="00106F59"/>
    <w:rsid w:val="00107C01"/>
    <w:rsid w:val="00112CB3"/>
    <w:rsid w:val="00113005"/>
    <w:rsid w:val="00113E44"/>
    <w:rsid w:val="00114CA0"/>
    <w:rsid w:val="00115308"/>
    <w:rsid w:val="001163AC"/>
    <w:rsid w:val="0011716C"/>
    <w:rsid w:val="001173A8"/>
    <w:rsid w:val="001175DE"/>
    <w:rsid w:val="00117C85"/>
    <w:rsid w:val="00117E5B"/>
    <w:rsid w:val="001211AC"/>
    <w:rsid w:val="00121464"/>
    <w:rsid w:val="00121776"/>
    <w:rsid w:val="00122518"/>
    <w:rsid w:val="0012519C"/>
    <w:rsid w:val="00125242"/>
    <w:rsid w:val="00125CE0"/>
    <w:rsid w:val="00126391"/>
    <w:rsid w:val="00126860"/>
    <w:rsid w:val="00127334"/>
    <w:rsid w:val="00127415"/>
    <w:rsid w:val="00127C4A"/>
    <w:rsid w:val="00131E78"/>
    <w:rsid w:val="00132EE5"/>
    <w:rsid w:val="001349CB"/>
    <w:rsid w:val="00134A97"/>
    <w:rsid w:val="001359E3"/>
    <w:rsid w:val="00135DFE"/>
    <w:rsid w:val="001361CC"/>
    <w:rsid w:val="00136288"/>
    <w:rsid w:val="00136D4F"/>
    <w:rsid w:val="00136F5A"/>
    <w:rsid w:val="00136F8A"/>
    <w:rsid w:val="00137275"/>
    <w:rsid w:val="0013748E"/>
    <w:rsid w:val="001376EC"/>
    <w:rsid w:val="00137A61"/>
    <w:rsid w:val="001400EA"/>
    <w:rsid w:val="00141C8C"/>
    <w:rsid w:val="00141F2F"/>
    <w:rsid w:val="00143B69"/>
    <w:rsid w:val="00143DE5"/>
    <w:rsid w:val="0014433F"/>
    <w:rsid w:val="00144E7C"/>
    <w:rsid w:val="00145539"/>
    <w:rsid w:val="00145CC7"/>
    <w:rsid w:val="00145F6B"/>
    <w:rsid w:val="00146D52"/>
    <w:rsid w:val="00150248"/>
    <w:rsid w:val="0015080F"/>
    <w:rsid w:val="00151035"/>
    <w:rsid w:val="001511E1"/>
    <w:rsid w:val="00151CB6"/>
    <w:rsid w:val="001521A9"/>
    <w:rsid w:val="001532FA"/>
    <w:rsid w:val="0015429A"/>
    <w:rsid w:val="001546B3"/>
    <w:rsid w:val="001573A9"/>
    <w:rsid w:val="00157F34"/>
    <w:rsid w:val="00160236"/>
    <w:rsid w:val="00162269"/>
    <w:rsid w:val="00163B1E"/>
    <w:rsid w:val="001643C3"/>
    <w:rsid w:val="001649B6"/>
    <w:rsid w:val="001655C0"/>
    <w:rsid w:val="00166A37"/>
    <w:rsid w:val="00167743"/>
    <w:rsid w:val="001704A5"/>
    <w:rsid w:val="001714E9"/>
    <w:rsid w:val="00172114"/>
    <w:rsid w:val="001726D9"/>
    <w:rsid w:val="00172AB4"/>
    <w:rsid w:val="001740BF"/>
    <w:rsid w:val="001760FA"/>
    <w:rsid w:val="001771B5"/>
    <w:rsid w:val="0017795E"/>
    <w:rsid w:val="00181292"/>
    <w:rsid w:val="00181D45"/>
    <w:rsid w:val="00183B87"/>
    <w:rsid w:val="00183C16"/>
    <w:rsid w:val="00184884"/>
    <w:rsid w:val="00185745"/>
    <w:rsid w:val="0018593D"/>
    <w:rsid w:val="00185DF1"/>
    <w:rsid w:val="00186229"/>
    <w:rsid w:val="001869CF"/>
    <w:rsid w:val="00186FB3"/>
    <w:rsid w:val="0019020F"/>
    <w:rsid w:val="0019088A"/>
    <w:rsid w:val="00190DB0"/>
    <w:rsid w:val="001915A5"/>
    <w:rsid w:val="00192FD7"/>
    <w:rsid w:val="00193E53"/>
    <w:rsid w:val="00193F15"/>
    <w:rsid w:val="0019404F"/>
    <w:rsid w:val="001941E4"/>
    <w:rsid w:val="00196108"/>
    <w:rsid w:val="001964A9"/>
    <w:rsid w:val="001968F4"/>
    <w:rsid w:val="00196D53"/>
    <w:rsid w:val="00196F10"/>
    <w:rsid w:val="001A3350"/>
    <w:rsid w:val="001A4027"/>
    <w:rsid w:val="001A66CF"/>
    <w:rsid w:val="001B005E"/>
    <w:rsid w:val="001B2610"/>
    <w:rsid w:val="001B6250"/>
    <w:rsid w:val="001B674D"/>
    <w:rsid w:val="001B6F60"/>
    <w:rsid w:val="001B751D"/>
    <w:rsid w:val="001B76E2"/>
    <w:rsid w:val="001B7F1A"/>
    <w:rsid w:val="001C169C"/>
    <w:rsid w:val="001C22BD"/>
    <w:rsid w:val="001C28A8"/>
    <w:rsid w:val="001C3624"/>
    <w:rsid w:val="001C4F81"/>
    <w:rsid w:val="001C52CF"/>
    <w:rsid w:val="001C57FA"/>
    <w:rsid w:val="001C5AC9"/>
    <w:rsid w:val="001C62B9"/>
    <w:rsid w:val="001C65ED"/>
    <w:rsid w:val="001C670B"/>
    <w:rsid w:val="001C67F5"/>
    <w:rsid w:val="001C6A33"/>
    <w:rsid w:val="001C7178"/>
    <w:rsid w:val="001D1199"/>
    <w:rsid w:val="001D1D49"/>
    <w:rsid w:val="001D1FF0"/>
    <w:rsid w:val="001D366A"/>
    <w:rsid w:val="001D3D0D"/>
    <w:rsid w:val="001D6783"/>
    <w:rsid w:val="001D6FDE"/>
    <w:rsid w:val="001D7DC7"/>
    <w:rsid w:val="001E0B67"/>
    <w:rsid w:val="001E1CAC"/>
    <w:rsid w:val="001E1CFD"/>
    <w:rsid w:val="001E38B8"/>
    <w:rsid w:val="001E4EA5"/>
    <w:rsid w:val="001E4FB8"/>
    <w:rsid w:val="001E7035"/>
    <w:rsid w:val="001F0BB7"/>
    <w:rsid w:val="001F15DE"/>
    <w:rsid w:val="001F2769"/>
    <w:rsid w:val="001F3957"/>
    <w:rsid w:val="001F4019"/>
    <w:rsid w:val="001F5443"/>
    <w:rsid w:val="001F5BD8"/>
    <w:rsid w:val="001F5D9D"/>
    <w:rsid w:val="001F6A8B"/>
    <w:rsid w:val="001F762E"/>
    <w:rsid w:val="002004D2"/>
    <w:rsid w:val="0020094A"/>
    <w:rsid w:val="00201544"/>
    <w:rsid w:val="00202271"/>
    <w:rsid w:val="0020300E"/>
    <w:rsid w:val="00203131"/>
    <w:rsid w:val="00203D41"/>
    <w:rsid w:val="00204C82"/>
    <w:rsid w:val="00204D15"/>
    <w:rsid w:val="00205575"/>
    <w:rsid w:val="00206B21"/>
    <w:rsid w:val="00211003"/>
    <w:rsid w:val="00211369"/>
    <w:rsid w:val="00212B42"/>
    <w:rsid w:val="00213427"/>
    <w:rsid w:val="00213B03"/>
    <w:rsid w:val="00213C97"/>
    <w:rsid w:val="0021459D"/>
    <w:rsid w:val="00216161"/>
    <w:rsid w:val="00216883"/>
    <w:rsid w:val="00217DAC"/>
    <w:rsid w:val="00217DFD"/>
    <w:rsid w:val="002200FC"/>
    <w:rsid w:val="002202B5"/>
    <w:rsid w:val="00220489"/>
    <w:rsid w:val="00220C0D"/>
    <w:rsid w:val="00220C70"/>
    <w:rsid w:val="00220F91"/>
    <w:rsid w:val="00221D42"/>
    <w:rsid w:val="00221F7F"/>
    <w:rsid w:val="00223E8C"/>
    <w:rsid w:val="0022427D"/>
    <w:rsid w:val="002248A8"/>
    <w:rsid w:val="00224E65"/>
    <w:rsid w:val="00225817"/>
    <w:rsid w:val="00225CC6"/>
    <w:rsid w:val="0022658F"/>
    <w:rsid w:val="00227DD0"/>
    <w:rsid w:val="00231AC4"/>
    <w:rsid w:val="00231D70"/>
    <w:rsid w:val="00231EF5"/>
    <w:rsid w:val="00232135"/>
    <w:rsid w:val="00232EB4"/>
    <w:rsid w:val="0023348E"/>
    <w:rsid w:val="00233E16"/>
    <w:rsid w:val="00234957"/>
    <w:rsid w:val="00234971"/>
    <w:rsid w:val="00234C63"/>
    <w:rsid w:val="0023631C"/>
    <w:rsid w:val="002374BE"/>
    <w:rsid w:val="00240460"/>
    <w:rsid w:val="00240A6C"/>
    <w:rsid w:val="00241061"/>
    <w:rsid w:val="002422C5"/>
    <w:rsid w:val="002436EB"/>
    <w:rsid w:val="00243808"/>
    <w:rsid w:val="00243DA3"/>
    <w:rsid w:val="0024548F"/>
    <w:rsid w:val="00245AA2"/>
    <w:rsid w:val="00246DB0"/>
    <w:rsid w:val="00247565"/>
    <w:rsid w:val="002478EE"/>
    <w:rsid w:val="0025038C"/>
    <w:rsid w:val="00251620"/>
    <w:rsid w:val="00251BB1"/>
    <w:rsid w:val="00251EA7"/>
    <w:rsid w:val="002525FD"/>
    <w:rsid w:val="00253944"/>
    <w:rsid w:val="00254330"/>
    <w:rsid w:val="00254B73"/>
    <w:rsid w:val="00254C51"/>
    <w:rsid w:val="00255121"/>
    <w:rsid w:val="0025733B"/>
    <w:rsid w:val="0025772F"/>
    <w:rsid w:val="00261F62"/>
    <w:rsid w:val="0026226E"/>
    <w:rsid w:val="0026246C"/>
    <w:rsid w:val="00262E9E"/>
    <w:rsid w:val="00265357"/>
    <w:rsid w:val="00265399"/>
    <w:rsid w:val="0026586A"/>
    <w:rsid w:val="002668FA"/>
    <w:rsid w:val="00267EB9"/>
    <w:rsid w:val="002701E8"/>
    <w:rsid w:val="002709C0"/>
    <w:rsid w:val="002718EC"/>
    <w:rsid w:val="00271E25"/>
    <w:rsid w:val="00274C5C"/>
    <w:rsid w:val="00276319"/>
    <w:rsid w:val="0027658A"/>
    <w:rsid w:val="00276A4C"/>
    <w:rsid w:val="00276E21"/>
    <w:rsid w:val="00276E94"/>
    <w:rsid w:val="0027746B"/>
    <w:rsid w:val="002776BD"/>
    <w:rsid w:val="00277CDD"/>
    <w:rsid w:val="00277EF7"/>
    <w:rsid w:val="00280144"/>
    <w:rsid w:val="00280364"/>
    <w:rsid w:val="00282477"/>
    <w:rsid w:val="00285B51"/>
    <w:rsid w:val="00285CD8"/>
    <w:rsid w:val="0028724F"/>
    <w:rsid w:val="002905A8"/>
    <w:rsid w:val="00290B0B"/>
    <w:rsid w:val="00290DA9"/>
    <w:rsid w:val="00293847"/>
    <w:rsid w:val="00293D10"/>
    <w:rsid w:val="002940ED"/>
    <w:rsid w:val="00295D96"/>
    <w:rsid w:val="00296D84"/>
    <w:rsid w:val="0029767D"/>
    <w:rsid w:val="002A00C0"/>
    <w:rsid w:val="002A06D4"/>
    <w:rsid w:val="002A0BC3"/>
    <w:rsid w:val="002A10FD"/>
    <w:rsid w:val="002A112F"/>
    <w:rsid w:val="002A136D"/>
    <w:rsid w:val="002A14FF"/>
    <w:rsid w:val="002A34B4"/>
    <w:rsid w:val="002A4009"/>
    <w:rsid w:val="002A548E"/>
    <w:rsid w:val="002A5AC1"/>
    <w:rsid w:val="002A5EE3"/>
    <w:rsid w:val="002A6F04"/>
    <w:rsid w:val="002B1A5D"/>
    <w:rsid w:val="002B1ECE"/>
    <w:rsid w:val="002B222F"/>
    <w:rsid w:val="002B37CC"/>
    <w:rsid w:val="002B4BBF"/>
    <w:rsid w:val="002B5E83"/>
    <w:rsid w:val="002B6D0C"/>
    <w:rsid w:val="002B7017"/>
    <w:rsid w:val="002C0442"/>
    <w:rsid w:val="002C1F29"/>
    <w:rsid w:val="002C2433"/>
    <w:rsid w:val="002C29DD"/>
    <w:rsid w:val="002C3620"/>
    <w:rsid w:val="002C3C25"/>
    <w:rsid w:val="002C4A1B"/>
    <w:rsid w:val="002C4AE3"/>
    <w:rsid w:val="002C6074"/>
    <w:rsid w:val="002C6EAC"/>
    <w:rsid w:val="002D2AC8"/>
    <w:rsid w:val="002D47AD"/>
    <w:rsid w:val="002D5A25"/>
    <w:rsid w:val="002D60A8"/>
    <w:rsid w:val="002D656D"/>
    <w:rsid w:val="002D66E4"/>
    <w:rsid w:val="002D67A4"/>
    <w:rsid w:val="002D74D7"/>
    <w:rsid w:val="002D79D4"/>
    <w:rsid w:val="002D7DC5"/>
    <w:rsid w:val="002E0674"/>
    <w:rsid w:val="002E26FC"/>
    <w:rsid w:val="002E3830"/>
    <w:rsid w:val="002E5C1B"/>
    <w:rsid w:val="002E6A37"/>
    <w:rsid w:val="002E6F57"/>
    <w:rsid w:val="002E7506"/>
    <w:rsid w:val="002F1C7B"/>
    <w:rsid w:val="002F1F45"/>
    <w:rsid w:val="002F270C"/>
    <w:rsid w:val="002F28B3"/>
    <w:rsid w:val="002F3E2D"/>
    <w:rsid w:val="002F44AB"/>
    <w:rsid w:val="002F486B"/>
    <w:rsid w:val="002F4889"/>
    <w:rsid w:val="002F5C5F"/>
    <w:rsid w:val="002F721E"/>
    <w:rsid w:val="002F7290"/>
    <w:rsid w:val="0030016B"/>
    <w:rsid w:val="003004EB"/>
    <w:rsid w:val="00303205"/>
    <w:rsid w:val="003034EB"/>
    <w:rsid w:val="0030559D"/>
    <w:rsid w:val="003063F1"/>
    <w:rsid w:val="003068ED"/>
    <w:rsid w:val="00313B25"/>
    <w:rsid w:val="00313BD5"/>
    <w:rsid w:val="00315615"/>
    <w:rsid w:val="003157FB"/>
    <w:rsid w:val="00316AD7"/>
    <w:rsid w:val="003171FD"/>
    <w:rsid w:val="003173CF"/>
    <w:rsid w:val="00321091"/>
    <w:rsid w:val="00321E0D"/>
    <w:rsid w:val="0032247D"/>
    <w:rsid w:val="00322F3C"/>
    <w:rsid w:val="00324EE6"/>
    <w:rsid w:val="00325100"/>
    <w:rsid w:val="00325660"/>
    <w:rsid w:val="00326024"/>
    <w:rsid w:val="003270B7"/>
    <w:rsid w:val="00327971"/>
    <w:rsid w:val="0033065C"/>
    <w:rsid w:val="00330BEC"/>
    <w:rsid w:val="0033196D"/>
    <w:rsid w:val="003326AB"/>
    <w:rsid w:val="0033276D"/>
    <w:rsid w:val="003336FE"/>
    <w:rsid w:val="00334413"/>
    <w:rsid w:val="00342C82"/>
    <w:rsid w:val="00344C11"/>
    <w:rsid w:val="00344C6C"/>
    <w:rsid w:val="00344F4E"/>
    <w:rsid w:val="0034570D"/>
    <w:rsid w:val="003475D5"/>
    <w:rsid w:val="0035015E"/>
    <w:rsid w:val="003505AD"/>
    <w:rsid w:val="0035246F"/>
    <w:rsid w:val="003525FD"/>
    <w:rsid w:val="003540FF"/>
    <w:rsid w:val="003543C9"/>
    <w:rsid w:val="0035440C"/>
    <w:rsid w:val="003544FD"/>
    <w:rsid w:val="00355721"/>
    <w:rsid w:val="00356759"/>
    <w:rsid w:val="00360441"/>
    <w:rsid w:val="00360F69"/>
    <w:rsid w:val="003618FB"/>
    <w:rsid w:val="003621A1"/>
    <w:rsid w:val="0036354A"/>
    <w:rsid w:val="003637DE"/>
    <w:rsid w:val="00363827"/>
    <w:rsid w:val="00363FC1"/>
    <w:rsid w:val="003724E2"/>
    <w:rsid w:val="003768C0"/>
    <w:rsid w:val="00377DCA"/>
    <w:rsid w:val="00380B2F"/>
    <w:rsid w:val="00381652"/>
    <w:rsid w:val="00381694"/>
    <w:rsid w:val="00381948"/>
    <w:rsid w:val="00382DBA"/>
    <w:rsid w:val="003843F8"/>
    <w:rsid w:val="00384E9B"/>
    <w:rsid w:val="003877CF"/>
    <w:rsid w:val="00390070"/>
    <w:rsid w:val="00391BC7"/>
    <w:rsid w:val="003921F3"/>
    <w:rsid w:val="00392841"/>
    <w:rsid w:val="0039351C"/>
    <w:rsid w:val="003935F8"/>
    <w:rsid w:val="00393628"/>
    <w:rsid w:val="00394196"/>
    <w:rsid w:val="00394D5B"/>
    <w:rsid w:val="00395946"/>
    <w:rsid w:val="00395E4E"/>
    <w:rsid w:val="00395EB3"/>
    <w:rsid w:val="00397150"/>
    <w:rsid w:val="00397733"/>
    <w:rsid w:val="003A0147"/>
    <w:rsid w:val="003A02D9"/>
    <w:rsid w:val="003A170F"/>
    <w:rsid w:val="003A180E"/>
    <w:rsid w:val="003A1FB3"/>
    <w:rsid w:val="003A413A"/>
    <w:rsid w:val="003A6529"/>
    <w:rsid w:val="003A6809"/>
    <w:rsid w:val="003A6820"/>
    <w:rsid w:val="003A6DFB"/>
    <w:rsid w:val="003B1585"/>
    <w:rsid w:val="003B188F"/>
    <w:rsid w:val="003B2A62"/>
    <w:rsid w:val="003B3079"/>
    <w:rsid w:val="003B4185"/>
    <w:rsid w:val="003B5098"/>
    <w:rsid w:val="003B58E2"/>
    <w:rsid w:val="003B649F"/>
    <w:rsid w:val="003B67E0"/>
    <w:rsid w:val="003C0C08"/>
    <w:rsid w:val="003C1344"/>
    <w:rsid w:val="003C3A45"/>
    <w:rsid w:val="003C3FDA"/>
    <w:rsid w:val="003C4FB7"/>
    <w:rsid w:val="003C6415"/>
    <w:rsid w:val="003C6515"/>
    <w:rsid w:val="003C795F"/>
    <w:rsid w:val="003D0256"/>
    <w:rsid w:val="003D0595"/>
    <w:rsid w:val="003D1F66"/>
    <w:rsid w:val="003D227E"/>
    <w:rsid w:val="003D72D0"/>
    <w:rsid w:val="003E0055"/>
    <w:rsid w:val="003E03C2"/>
    <w:rsid w:val="003E0FB7"/>
    <w:rsid w:val="003E2D46"/>
    <w:rsid w:val="003E441C"/>
    <w:rsid w:val="003E63AE"/>
    <w:rsid w:val="003E6F46"/>
    <w:rsid w:val="003E713E"/>
    <w:rsid w:val="003E782B"/>
    <w:rsid w:val="003F6163"/>
    <w:rsid w:val="003F6774"/>
    <w:rsid w:val="004000AA"/>
    <w:rsid w:val="00400AB7"/>
    <w:rsid w:val="004023F5"/>
    <w:rsid w:val="00402CF9"/>
    <w:rsid w:val="00402D25"/>
    <w:rsid w:val="0041129D"/>
    <w:rsid w:val="0041172C"/>
    <w:rsid w:val="004122E8"/>
    <w:rsid w:val="00412DD8"/>
    <w:rsid w:val="00412EF8"/>
    <w:rsid w:val="00412FA2"/>
    <w:rsid w:val="004134BF"/>
    <w:rsid w:val="00413E56"/>
    <w:rsid w:val="004156F7"/>
    <w:rsid w:val="00416741"/>
    <w:rsid w:val="00420258"/>
    <w:rsid w:val="00421CBE"/>
    <w:rsid w:val="00423805"/>
    <w:rsid w:val="00423E81"/>
    <w:rsid w:val="00424435"/>
    <w:rsid w:val="004249AB"/>
    <w:rsid w:val="00425F40"/>
    <w:rsid w:val="00426763"/>
    <w:rsid w:val="00426ABD"/>
    <w:rsid w:val="004277C6"/>
    <w:rsid w:val="0043070D"/>
    <w:rsid w:val="00430A01"/>
    <w:rsid w:val="00430B05"/>
    <w:rsid w:val="00430C8E"/>
    <w:rsid w:val="00430D35"/>
    <w:rsid w:val="00430E1B"/>
    <w:rsid w:val="0043101D"/>
    <w:rsid w:val="00431A4F"/>
    <w:rsid w:val="0043245B"/>
    <w:rsid w:val="00432B5A"/>
    <w:rsid w:val="00433559"/>
    <w:rsid w:val="00433779"/>
    <w:rsid w:val="004348C4"/>
    <w:rsid w:val="00434D2C"/>
    <w:rsid w:val="00434DB5"/>
    <w:rsid w:val="00435188"/>
    <w:rsid w:val="00435AC3"/>
    <w:rsid w:val="00437012"/>
    <w:rsid w:val="004400F4"/>
    <w:rsid w:val="00441E98"/>
    <w:rsid w:val="00442042"/>
    <w:rsid w:val="00442BA3"/>
    <w:rsid w:val="00442F6A"/>
    <w:rsid w:val="00443932"/>
    <w:rsid w:val="00444AD9"/>
    <w:rsid w:val="0044610B"/>
    <w:rsid w:val="00450DC0"/>
    <w:rsid w:val="0045289E"/>
    <w:rsid w:val="00452E2D"/>
    <w:rsid w:val="00453019"/>
    <w:rsid w:val="00453152"/>
    <w:rsid w:val="00454FAA"/>
    <w:rsid w:val="004553EB"/>
    <w:rsid w:val="00455A27"/>
    <w:rsid w:val="0045726B"/>
    <w:rsid w:val="0045793B"/>
    <w:rsid w:val="0046003F"/>
    <w:rsid w:val="00461280"/>
    <w:rsid w:val="00461E03"/>
    <w:rsid w:val="00462C9B"/>
    <w:rsid w:val="00463991"/>
    <w:rsid w:val="00464888"/>
    <w:rsid w:val="00464954"/>
    <w:rsid w:val="00464E50"/>
    <w:rsid w:val="004653CE"/>
    <w:rsid w:val="00466831"/>
    <w:rsid w:val="00466B31"/>
    <w:rsid w:val="00466E13"/>
    <w:rsid w:val="00470D72"/>
    <w:rsid w:val="0047119E"/>
    <w:rsid w:val="0047150E"/>
    <w:rsid w:val="00472B6E"/>
    <w:rsid w:val="004739C4"/>
    <w:rsid w:val="00474632"/>
    <w:rsid w:val="00474C44"/>
    <w:rsid w:val="00475256"/>
    <w:rsid w:val="00475467"/>
    <w:rsid w:val="0047602E"/>
    <w:rsid w:val="004760A2"/>
    <w:rsid w:val="00476A42"/>
    <w:rsid w:val="00476C00"/>
    <w:rsid w:val="00477B89"/>
    <w:rsid w:val="00482E6A"/>
    <w:rsid w:val="00483196"/>
    <w:rsid w:val="004838E7"/>
    <w:rsid w:val="00483A23"/>
    <w:rsid w:val="00483AEC"/>
    <w:rsid w:val="00484D8D"/>
    <w:rsid w:val="00485167"/>
    <w:rsid w:val="0048567B"/>
    <w:rsid w:val="00487493"/>
    <w:rsid w:val="00487EA8"/>
    <w:rsid w:val="00491D86"/>
    <w:rsid w:val="0049358D"/>
    <w:rsid w:val="00494797"/>
    <w:rsid w:val="004956CA"/>
    <w:rsid w:val="004A070B"/>
    <w:rsid w:val="004A1C3F"/>
    <w:rsid w:val="004A2585"/>
    <w:rsid w:val="004A2873"/>
    <w:rsid w:val="004A3BE4"/>
    <w:rsid w:val="004A3CE9"/>
    <w:rsid w:val="004A4B12"/>
    <w:rsid w:val="004A4F76"/>
    <w:rsid w:val="004A5A29"/>
    <w:rsid w:val="004B0AC5"/>
    <w:rsid w:val="004B0F92"/>
    <w:rsid w:val="004B1C87"/>
    <w:rsid w:val="004B1F69"/>
    <w:rsid w:val="004B3428"/>
    <w:rsid w:val="004B37F7"/>
    <w:rsid w:val="004B398F"/>
    <w:rsid w:val="004B5DF7"/>
    <w:rsid w:val="004B6187"/>
    <w:rsid w:val="004B6307"/>
    <w:rsid w:val="004B786A"/>
    <w:rsid w:val="004B793E"/>
    <w:rsid w:val="004C03BD"/>
    <w:rsid w:val="004C1B33"/>
    <w:rsid w:val="004C25E6"/>
    <w:rsid w:val="004C27F0"/>
    <w:rsid w:val="004C2983"/>
    <w:rsid w:val="004C5362"/>
    <w:rsid w:val="004C6014"/>
    <w:rsid w:val="004C621D"/>
    <w:rsid w:val="004C65F0"/>
    <w:rsid w:val="004C797E"/>
    <w:rsid w:val="004D0411"/>
    <w:rsid w:val="004D08C6"/>
    <w:rsid w:val="004D1722"/>
    <w:rsid w:val="004D25BD"/>
    <w:rsid w:val="004D3C88"/>
    <w:rsid w:val="004D3DA1"/>
    <w:rsid w:val="004D5B68"/>
    <w:rsid w:val="004D5C89"/>
    <w:rsid w:val="004D600C"/>
    <w:rsid w:val="004D6AED"/>
    <w:rsid w:val="004D79D4"/>
    <w:rsid w:val="004E03F9"/>
    <w:rsid w:val="004E09D0"/>
    <w:rsid w:val="004E1BD5"/>
    <w:rsid w:val="004E1DF8"/>
    <w:rsid w:val="004E1E0F"/>
    <w:rsid w:val="004E3A76"/>
    <w:rsid w:val="004E3B5B"/>
    <w:rsid w:val="004E68E0"/>
    <w:rsid w:val="004E7A78"/>
    <w:rsid w:val="004F07E1"/>
    <w:rsid w:val="004F2B77"/>
    <w:rsid w:val="004F5049"/>
    <w:rsid w:val="004F5AE2"/>
    <w:rsid w:val="004F62AE"/>
    <w:rsid w:val="004F6F59"/>
    <w:rsid w:val="00500199"/>
    <w:rsid w:val="00500AE7"/>
    <w:rsid w:val="005031E0"/>
    <w:rsid w:val="0050360E"/>
    <w:rsid w:val="00505186"/>
    <w:rsid w:val="005060EC"/>
    <w:rsid w:val="00506385"/>
    <w:rsid w:val="00506B8D"/>
    <w:rsid w:val="0050719F"/>
    <w:rsid w:val="00507C32"/>
    <w:rsid w:val="00507C8D"/>
    <w:rsid w:val="00510AB3"/>
    <w:rsid w:val="00511D2B"/>
    <w:rsid w:val="0051266D"/>
    <w:rsid w:val="00512B61"/>
    <w:rsid w:val="00513B91"/>
    <w:rsid w:val="0051589D"/>
    <w:rsid w:val="00516057"/>
    <w:rsid w:val="0051738A"/>
    <w:rsid w:val="00517768"/>
    <w:rsid w:val="00521254"/>
    <w:rsid w:val="005217EE"/>
    <w:rsid w:val="00521EE0"/>
    <w:rsid w:val="005222EB"/>
    <w:rsid w:val="00522E1B"/>
    <w:rsid w:val="00524835"/>
    <w:rsid w:val="005248DC"/>
    <w:rsid w:val="00524CF8"/>
    <w:rsid w:val="00525294"/>
    <w:rsid w:val="005254EE"/>
    <w:rsid w:val="00525D68"/>
    <w:rsid w:val="00526692"/>
    <w:rsid w:val="00526EED"/>
    <w:rsid w:val="00527099"/>
    <w:rsid w:val="00530108"/>
    <w:rsid w:val="00530E95"/>
    <w:rsid w:val="005332B5"/>
    <w:rsid w:val="005335E3"/>
    <w:rsid w:val="0053492F"/>
    <w:rsid w:val="005379DA"/>
    <w:rsid w:val="00540703"/>
    <w:rsid w:val="005407B9"/>
    <w:rsid w:val="005411F9"/>
    <w:rsid w:val="00541EBD"/>
    <w:rsid w:val="0054305D"/>
    <w:rsid w:val="00543500"/>
    <w:rsid w:val="005459F8"/>
    <w:rsid w:val="00545A65"/>
    <w:rsid w:val="00552237"/>
    <w:rsid w:val="00552755"/>
    <w:rsid w:val="0055371D"/>
    <w:rsid w:val="005548DA"/>
    <w:rsid w:val="005555C8"/>
    <w:rsid w:val="00555E2E"/>
    <w:rsid w:val="0055685E"/>
    <w:rsid w:val="00560679"/>
    <w:rsid w:val="0056099D"/>
    <w:rsid w:val="005610F2"/>
    <w:rsid w:val="0056138F"/>
    <w:rsid w:val="005624FF"/>
    <w:rsid w:val="0056282C"/>
    <w:rsid w:val="00564C0E"/>
    <w:rsid w:val="00566227"/>
    <w:rsid w:val="00567936"/>
    <w:rsid w:val="005700C5"/>
    <w:rsid w:val="00570DF2"/>
    <w:rsid w:val="00570F4F"/>
    <w:rsid w:val="00572B52"/>
    <w:rsid w:val="00573913"/>
    <w:rsid w:val="0057481D"/>
    <w:rsid w:val="00576792"/>
    <w:rsid w:val="00576836"/>
    <w:rsid w:val="005802D5"/>
    <w:rsid w:val="00581409"/>
    <w:rsid w:val="00581D6E"/>
    <w:rsid w:val="005827E9"/>
    <w:rsid w:val="00584B4D"/>
    <w:rsid w:val="00585749"/>
    <w:rsid w:val="00585A51"/>
    <w:rsid w:val="0058696D"/>
    <w:rsid w:val="00586A9A"/>
    <w:rsid w:val="00587FA0"/>
    <w:rsid w:val="00591349"/>
    <w:rsid w:val="00597949"/>
    <w:rsid w:val="005A276D"/>
    <w:rsid w:val="005A3159"/>
    <w:rsid w:val="005A3202"/>
    <w:rsid w:val="005A4537"/>
    <w:rsid w:val="005A4F26"/>
    <w:rsid w:val="005A5B02"/>
    <w:rsid w:val="005A64D1"/>
    <w:rsid w:val="005A6764"/>
    <w:rsid w:val="005B1157"/>
    <w:rsid w:val="005B1347"/>
    <w:rsid w:val="005B144C"/>
    <w:rsid w:val="005B214D"/>
    <w:rsid w:val="005B3247"/>
    <w:rsid w:val="005B4E60"/>
    <w:rsid w:val="005B717D"/>
    <w:rsid w:val="005B7ED6"/>
    <w:rsid w:val="005C0F6D"/>
    <w:rsid w:val="005C2DD8"/>
    <w:rsid w:val="005C3601"/>
    <w:rsid w:val="005C5079"/>
    <w:rsid w:val="005C5268"/>
    <w:rsid w:val="005C73CA"/>
    <w:rsid w:val="005C7584"/>
    <w:rsid w:val="005D0F93"/>
    <w:rsid w:val="005D11BF"/>
    <w:rsid w:val="005D1315"/>
    <w:rsid w:val="005D14BF"/>
    <w:rsid w:val="005D1979"/>
    <w:rsid w:val="005D1B8C"/>
    <w:rsid w:val="005D3901"/>
    <w:rsid w:val="005D411D"/>
    <w:rsid w:val="005D427B"/>
    <w:rsid w:val="005D4AA2"/>
    <w:rsid w:val="005D519B"/>
    <w:rsid w:val="005D5340"/>
    <w:rsid w:val="005D617C"/>
    <w:rsid w:val="005D6529"/>
    <w:rsid w:val="005D7A55"/>
    <w:rsid w:val="005E0810"/>
    <w:rsid w:val="005E0D49"/>
    <w:rsid w:val="005E13C8"/>
    <w:rsid w:val="005E21C3"/>
    <w:rsid w:val="005E2842"/>
    <w:rsid w:val="005E2EA9"/>
    <w:rsid w:val="005E3BDA"/>
    <w:rsid w:val="005E43AC"/>
    <w:rsid w:val="005E4B9D"/>
    <w:rsid w:val="005E5077"/>
    <w:rsid w:val="005E5A11"/>
    <w:rsid w:val="005E5C53"/>
    <w:rsid w:val="005E5E8D"/>
    <w:rsid w:val="005E7EDE"/>
    <w:rsid w:val="005F041C"/>
    <w:rsid w:val="005F109B"/>
    <w:rsid w:val="005F1BE7"/>
    <w:rsid w:val="005F6D76"/>
    <w:rsid w:val="005F77A8"/>
    <w:rsid w:val="005F7B82"/>
    <w:rsid w:val="00601016"/>
    <w:rsid w:val="00604AEC"/>
    <w:rsid w:val="006072ED"/>
    <w:rsid w:val="00607B87"/>
    <w:rsid w:val="006105C2"/>
    <w:rsid w:val="0061060E"/>
    <w:rsid w:val="00610619"/>
    <w:rsid w:val="00610BE2"/>
    <w:rsid w:val="00611B5F"/>
    <w:rsid w:val="0061245B"/>
    <w:rsid w:val="0061354C"/>
    <w:rsid w:val="00614C61"/>
    <w:rsid w:val="00615050"/>
    <w:rsid w:val="0061631F"/>
    <w:rsid w:val="00616D9F"/>
    <w:rsid w:val="0062028D"/>
    <w:rsid w:val="00621B7D"/>
    <w:rsid w:val="006222F3"/>
    <w:rsid w:val="006223B7"/>
    <w:rsid w:val="0062383B"/>
    <w:rsid w:val="00624A0F"/>
    <w:rsid w:val="006257B0"/>
    <w:rsid w:val="00625DBF"/>
    <w:rsid w:val="0062601D"/>
    <w:rsid w:val="0062772E"/>
    <w:rsid w:val="00627CC6"/>
    <w:rsid w:val="00627DF6"/>
    <w:rsid w:val="00627FC2"/>
    <w:rsid w:val="00630A57"/>
    <w:rsid w:val="00631663"/>
    <w:rsid w:val="006325B8"/>
    <w:rsid w:val="00633356"/>
    <w:rsid w:val="006333D3"/>
    <w:rsid w:val="006343F5"/>
    <w:rsid w:val="006347F5"/>
    <w:rsid w:val="00634D4E"/>
    <w:rsid w:val="006352A9"/>
    <w:rsid w:val="00635AB7"/>
    <w:rsid w:val="00635C97"/>
    <w:rsid w:val="00635E78"/>
    <w:rsid w:val="006371BF"/>
    <w:rsid w:val="0063736B"/>
    <w:rsid w:val="00637407"/>
    <w:rsid w:val="00642ABA"/>
    <w:rsid w:val="00643E3D"/>
    <w:rsid w:val="00644368"/>
    <w:rsid w:val="00644F39"/>
    <w:rsid w:val="0064593C"/>
    <w:rsid w:val="00645DBB"/>
    <w:rsid w:val="00645ECE"/>
    <w:rsid w:val="00646948"/>
    <w:rsid w:val="00646EED"/>
    <w:rsid w:val="00647AB2"/>
    <w:rsid w:val="00647E1A"/>
    <w:rsid w:val="006502C1"/>
    <w:rsid w:val="00650358"/>
    <w:rsid w:val="00652BE4"/>
    <w:rsid w:val="00652C73"/>
    <w:rsid w:val="006533D2"/>
    <w:rsid w:val="00654539"/>
    <w:rsid w:val="00654B68"/>
    <w:rsid w:val="00655E68"/>
    <w:rsid w:val="00656548"/>
    <w:rsid w:val="006567F5"/>
    <w:rsid w:val="00656851"/>
    <w:rsid w:val="006603FA"/>
    <w:rsid w:val="00660934"/>
    <w:rsid w:val="00661157"/>
    <w:rsid w:val="00661876"/>
    <w:rsid w:val="00662238"/>
    <w:rsid w:val="00664BED"/>
    <w:rsid w:val="006668BE"/>
    <w:rsid w:val="00667233"/>
    <w:rsid w:val="006675FB"/>
    <w:rsid w:val="00667CFC"/>
    <w:rsid w:val="00667E96"/>
    <w:rsid w:val="00670C6B"/>
    <w:rsid w:val="0067156B"/>
    <w:rsid w:val="00673C74"/>
    <w:rsid w:val="00673EC6"/>
    <w:rsid w:val="00674163"/>
    <w:rsid w:val="006744C1"/>
    <w:rsid w:val="0067770A"/>
    <w:rsid w:val="00677A89"/>
    <w:rsid w:val="00677B6E"/>
    <w:rsid w:val="00677FC7"/>
    <w:rsid w:val="00680DC7"/>
    <w:rsid w:val="00682207"/>
    <w:rsid w:val="00683E8C"/>
    <w:rsid w:val="00684A19"/>
    <w:rsid w:val="00684FA7"/>
    <w:rsid w:val="0068799E"/>
    <w:rsid w:val="00687FC2"/>
    <w:rsid w:val="00690075"/>
    <w:rsid w:val="006908EC"/>
    <w:rsid w:val="00692A0D"/>
    <w:rsid w:val="00693106"/>
    <w:rsid w:val="006932E0"/>
    <w:rsid w:val="0069617A"/>
    <w:rsid w:val="00696EFC"/>
    <w:rsid w:val="00697023"/>
    <w:rsid w:val="006A4327"/>
    <w:rsid w:val="006A66BA"/>
    <w:rsid w:val="006A7AD3"/>
    <w:rsid w:val="006A7BBC"/>
    <w:rsid w:val="006A7DCC"/>
    <w:rsid w:val="006B0480"/>
    <w:rsid w:val="006B31C2"/>
    <w:rsid w:val="006B3C46"/>
    <w:rsid w:val="006B449F"/>
    <w:rsid w:val="006B484B"/>
    <w:rsid w:val="006B4A46"/>
    <w:rsid w:val="006B537F"/>
    <w:rsid w:val="006B588B"/>
    <w:rsid w:val="006B70DC"/>
    <w:rsid w:val="006B7B2A"/>
    <w:rsid w:val="006B7BA8"/>
    <w:rsid w:val="006B7E07"/>
    <w:rsid w:val="006C1E83"/>
    <w:rsid w:val="006C28E1"/>
    <w:rsid w:val="006C2932"/>
    <w:rsid w:val="006C2C4A"/>
    <w:rsid w:val="006C30A5"/>
    <w:rsid w:val="006C4B0D"/>
    <w:rsid w:val="006C5898"/>
    <w:rsid w:val="006C6268"/>
    <w:rsid w:val="006C7781"/>
    <w:rsid w:val="006D014D"/>
    <w:rsid w:val="006D226E"/>
    <w:rsid w:val="006D24A9"/>
    <w:rsid w:val="006D3CE8"/>
    <w:rsid w:val="006D41D8"/>
    <w:rsid w:val="006D41F2"/>
    <w:rsid w:val="006D53C3"/>
    <w:rsid w:val="006D5B18"/>
    <w:rsid w:val="006D5F8B"/>
    <w:rsid w:val="006D699B"/>
    <w:rsid w:val="006D6FCB"/>
    <w:rsid w:val="006E019B"/>
    <w:rsid w:val="006E02AF"/>
    <w:rsid w:val="006E02D5"/>
    <w:rsid w:val="006E0495"/>
    <w:rsid w:val="006E0896"/>
    <w:rsid w:val="006E4360"/>
    <w:rsid w:val="006E4E06"/>
    <w:rsid w:val="006E4F9F"/>
    <w:rsid w:val="006E500B"/>
    <w:rsid w:val="006E54CE"/>
    <w:rsid w:val="006E5657"/>
    <w:rsid w:val="006E5A93"/>
    <w:rsid w:val="006E6340"/>
    <w:rsid w:val="006E6341"/>
    <w:rsid w:val="006E6888"/>
    <w:rsid w:val="006E6C7E"/>
    <w:rsid w:val="006E6E62"/>
    <w:rsid w:val="006F056A"/>
    <w:rsid w:val="006F1479"/>
    <w:rsid w:val="006F19D8"/>
    <w:rsid w:val="006F1D6D"/>
    <w:rsid w:val="006F2DC9"/>
    <w:rsid w:val="006F3304"/>
    <w:rsid w:val="006F35BC"/>
    <w:rsid w:val="006F35E5"/>
    <w:rsid w:val="006F3999"/>
    <w:rsid w:val="006F411D"/>
    <w:rsid w:val="006F420A"/>
    <w:rsid w:val="006F4DAC"/>
    <w:rsid w:val="006F5D90"/>
    <w:rsid w:val="006F7608"/>
    <w:rsid w:val="006F7FDF"/>
    <w:rsid w:val="007003F8"/>
    <w:rsid w:val="007017E1"/>
    <w:rsid w:val="00701981"/>
    <w:rsid w:val="00701E93"/>
    <w:rsid w:val="00701F88"/>
    <w:rsid w:val="00702959"/>
    <w:rsid w:val="0070339A"/>
    <w:rsid w:val="00704C98"/>
    <w:rsid w:val="00704CB3"/>
    <w:rsid w:val="00705338"/>
    <w:rsid w:val="007053D8"/>
    <w:rsid w:val="00705F12"/>
    <w:rsid w:val="007062C4"/>
    <w:rsid w:val="007063E9"/>
    <w:rsid w:val="007071D0"/>
    <w:rsid w:val="00707861"/>
    <w:rsid w:val="00711C28"/>
    <w:rsid w:val="00711F68"/>
    <w:rsid w:val="007121FD"/>
    <w:rsid w:val="0071246A"/>
    <w:rsid w:val="00713024"/>
    <w:rsid w:val="007134C6"/>
    <w:rsid w:val="007174CF"/>
    <w:rsid w:val="007176CA"/>
    <w:rsid w:val="00717724"/>
    <w:rsid w:val="00717A9F"/>
    <w:rsid w:val="0072009B"/>
    <w:rsid w:val="0072216F"/>
    <w:rsid w:val="00722375"/>
    <w:rsid w:val="007227ED"/>
    <w:rsid w:val="00722E35"/>
    <w:rsid w:val="007235EA"/>
    <w:rsid w:val="00723F24"/>
    <w:rsid w:val="00725155"/>
    <w:rsid w:val="00725C6D"/>
    <w:rsid w:val="00727B25"/>
    <w:rsid w:val="0073147C"/>
    <w:rsid w:val="007316AB"/>
    <w:rsid w:val="00731FBA"/>
    <w:rsid w:val="0073358C"/>
    <w:rsid w:val="007346F7"/>
    <w:rsid w:val="00735EDD"/>
    <w:rsid w:val="00736468"/>
    <w:rsid w:val="00736BEA"/>
    <w:rsid w:val="00736E01"/>
    <w:rsid w:val="00740221"/>
    <w:rsid w:val="0074035B"/>
    <w:rsid w:val="00746BF9"/>
    <w:rsid w:val="007474D1"/>
    <w:rsid w:val="0074750D"/>
    <w:rsid w:val="00750029"/>
    <w:rsid w:val="00752766"/>
    <w:rsid w:val="00752C6B"/>
    <w:rsid w:val="00752F7E"/>
    <w:rsid w:val="0075323B"/>
    <w:rsid w:val="007535E0"/>
    <w:rsid w:val="00754701"/>
    <w:rsid w:val="00755490"/>
    <w:rsid w:val="0075635F"/>
    <w:rsid w:val="007577A1"/>
    <w:rsid w:val="00762FEC"/>
    <w:rsid w:val="00764204"/>
    <w:rsid w:val="00764529"/>
    <w:rsid w:val="00764986"/>
    <w:rsid w:val="007664CA"/>
    <w:rsid w:val="0076666D"/>
    <w:rsid w:val="007666E5"/>
    <w:rsid w:val="00767C83"/>
    <w:rsid w:val="007710F2"/>
    <w:rsid w:val="0077148B"/>
    <w:rsid w:val="00771731"/>
    <w:rsid w:val="00771AF4"/>
    <w:rsid w:val="007728E6"/>
    <w:rsid w:val="0077316C"/>
    <w:rsid w:val="007734D4"/>
    <w:rsid w:val="00773D1E"/>
    <w:rsid w:val="0077585E"/>
    <w:rsid w:val="00775C07"/>
    <w:rsid w:val="007761C7"/>
    <w:rsid w:val="007763A6"/>
    <w:rsid w:val="00777140"/>
    <w:rsid w:val="00777859"/>
    <w:rsid w:val="00777A6F"/>
    <w:rsid w:val="00781254"/>
    <w:rsid w:val="0078157D"/>
    <w:rsid w:val="0078285C"/>
    <w:rsid w:val="00782C83"/>
    <w:rsid w:val="00782FB7"/>
    <w:rsid w:val="00783A22"/>
    <w:rsid w:val="00783F84"/>
    <w:rsid w:val="00784520"/>
    <w:rsid w:val="007845D5"/>
    <w:rsid w:val="007859DC"/>
    <w:rsid w:val="00785E1B"/>
    <w:rsid w:val="00791414"/>
    <w:rsid w:val="00792EDA"/>
    <w:rsid w:val="0079341B"/>
    <w:rsid w:val="00793AA0"/>
    <w:rsid w:val="007954FF"/>
    <w:rsid w:val="00795AC2"/>
    <w:rsid w:val="00795ECA"/>
    <w:rsid w:val="007964D1"/>
    <w:rsid w:val="007968DB"/>
    <w:rsid w:val="00796ED0"/>
    <w:rsid w:val="007A1C99"/>
    <w:rsid w:val="007A1F3E"/>
    <w:rsid w:val="007A3404"/>
    <w:rsid w:val="007A4C09"/>
    <w:rsid w:val="007A6882"/>
    <w:rsid w:val="007B1799"/>
    <w:rsid w:val="007B2809"/>
    <w:rsid w:val="007B3EB3"/>
    <w:rsid w:val="007B5B89"/>
    <w:rsid w:val="007B686F"/>
    <w:rsid w:val="007B7BCE"/>
    <w:rsid w:val="007C5F60"/>
    <w:rsid w:val="007C6038"/>
    <w:rsid w:val="007C6F05"/>
    <w:rsid w:val="007C715F"/>
    <w:rsid w:val="007C732F"/>
    <w:rsid w:val="007C7CF5"/>
    <w:rsid w:val="007D067A"/>
    <w:rsid w:val="007D1BD4"/>
    <w:rsid w:val="007D2038"/>
    <w:rsid w:val="007D3362"/>
    <w:rsid w:val="007D3547"/>
    <w:rsid w:val="007D3576"/>
    <w:rsid w:val="007D381C"/>
    <w:rsid w:val="007D586E"/>
    <w:rsid w:val="007D6EA7"/>
    <w:rsid w:val="007D70D7"/>
    <w:rsid w:val="007E0394"/>
    <w:rsid w:val="007E1152"/>
    <w:rsid w:val="007E134C"/>
    <w:rsid w:val="007E1A0D"/>
    <w:rsid w:val="007E2A56"/>
    <w:rsid w:val="007E4289"/>
    <w:rsid w:val="007E493C"/>
    <w:rsid w:val="007E6F8D"/>
    <w:rsid w:val="007F0936"/>
    <w:rsid w:val="007F0B4F"/>
    <w:rsid w:val="007F3B69"/>
    <w:rsid w:val="007F4882"/>
    <w:rsid w:val="007F7079"/>
    <w:rsid w:val="007F7318"/>
    <w:rsid w:val="008000E9"/>
    <w:rsid w:val="008006DC"/>
    <w:rsid w:val="0080230C"/>
    <w:rsid w:val="00802AA5"/>
    <w:rsid w:val="008032E0"/>
    <w:rsid w:val="008033C5"/>
    <w:rsid w:val="0080386D"/>
    <w:rsid w:val="00807DB4"/>
    <w:rsid w:val="00810390"/>
    <w:rsid w:val="008109FC"/>
    <w:rsid w:val="00811665"/>
    <w:rsid w:val="00812460"/>
    <w:rsid w:val="00814682"/>
    <w:rsid w:val="0081478D"/>
    <w:rsid w:val="00815BFA"/>
    <w:rsid w:val="00820753"/>
    <w:rsid w:val="008207F3"/>
    <w:rsid w:val="0082080C"/>
    <w:rsid w:val="00821D6C"/>
    <w:rsid w:val="00822487"/>
    <w:rsid w:val="0082337E"/>
    <w:rsid w:val="00825A9C"/>
    <w:rsid w:val="008268B4"/>
    <w:rsid w:val="00830205"/>
    <w:rsid w:val="00830B5C"/>
    <w:rsid w:val="00831271"/>
    <w:rsid w:val="0083281A"/>
    <w:rsid w:val="008343B5"/>
    <w:rsid w:val="00834FAC"/>
    <w:rsid w:val="00835459"/>
    <w:rsid w:val="00835FBF"/>
    <w:rsid w:val="00836CE2"/>
    <w:rsid w:val="0084071B"/>
    <w:rsid w:val="008413A4"/>
    <w:rsid w:val="00841A30"/>
    <w:rsid w:val="00843655"/>
    <w:rsid w:val="00843954"/>
    <w:rsid w:val="00843E96"/>
    <w:rsid w:val="00844A70"/>
    <w:rsid w:val="008476AC"/>
    <w:rsid w:val="00847CB2"/>
    <w:rsid w:val="00847DA9"/>
    <w:rsid w:val="0085087F"/>
    <w:rsid w:val="00850CD5"/>
    <w:rsid w:val="00851B71"/>
    <w:rsid w:val="0085391E"/>
    <w:rsid w:val="008544C2"/>
    <w:rsid w:val="00855631"/>
    <w:rsid w:val="00856780"/>
    <w:rsid w:val="00860E66"/>
    <w:rsid w:val="00863892"/>
    <w:rsid w:val="0086594D"/>
    <w:rsid w:val="00866F2C"/>
    <w:rsid w:val="00866F7F"/>
    <w:rsid w:val="00867CC5"/>
    <w:rsid w:val="00867D3B"/>
    <w:rsid w:val="008704D3"/>
    <w:rsid w:val="00871367"/>
    <w:rsid w:val="0087196D"/>
    <w:rsid w:val="008738B9"/>
    <w:rsid w:val="008755AA"/>
    <w:rsid w:val="00876D1F"/>
    <w:rsid w:val="00877AAF"/>
    <w:rsid w:val="00877CA8"/>
    <w:rsid w:val="00880191"/>
    <w:rsid w:val="008801F7"/>
    <w:rsid w:val="008812B5"/>
    <w:rsid w:val="008813B7"/>
    <w:rsid w:val="0088295D"/>
    <w:rsid w:val="00883554"/>
    <w:rsid w:val="008839CB"/>
    <w:rsid w:val="00883A65"/>
    <w:rsid w:val="00883AA9"/>
    <w:rsid w:val="00884A3A"/>
    <w:rsid w:val="00887049"/>
    <w:rsid w:val="008901C2"/>
    <w:rsid w:val="00891E65"/>
    <w:rsid w:val="008920DF"/>
    <w:rsid w:val="00892155"/>
    <w:rsid w:val="0089253B"/>
    <w:rsid w:val="008931C9"/>
    <w:rsid w:val="00895A10"/>
    <w:rsid w:val="0089612B"/>
    <w:rsid w:val="0089797B"/>
    <w:rsid w:val="00897F63"/>
    <w:rsid w:val="008A1915"/>
    <w:rsid w:val="008A37A6"/>
    <w:rsid w:val="008A3804"/>
    <w:rsid w:val="008A4635"/>
    <w:rsid w:val="008A4B8B"/>
    <w:rsid w:val="008A532B"/>
    <w:rsid w:val="008A576D"/>
    <w:rsid w:val="008A5EEC"/>
    <w:rsid w:val="008B02FF"/>
    <w:rsid w:val="008B0306"/>
    <w:rsid w:val="008B1B0C"/>
    <w:rsid w:val="008B1F70"/>
    <w:rsid w:val="008B297E"/>
    <w:rsid w:val="008B2DC0"/>
    <w:rsid w:val="008B4433"/>
    <w:rsid w:val="008B4FDA"/>
    <w:rsid w:val="008B5376"/>
    <w:rsid w:val="008B56A6"/>
    <w:rsid w:val="008B660E"/>
    <w:rsid w:val="008B6A19"/>
    <w:rsid w:val="008C0D91"/>
    <w:rsid w:val="008C21B9"/>
    <w:rsid w:val="008C4651"/>
    <w:rsid w:val="008C5D54"/>
    <w:rsid w:val="008C5DA4"/>
    <w:rsid w:val="008C665C"/>
    <w:rsid w:val="008C70AF"/>
    <w:rsid w:val="008C7129"/>
    <w:rsid w:val="008C7BF8"/>
    <w:rsid w:val="008C7C02"/>
    <w:rsid w:val="008D037B"/>
    <w:rsid w:val="008D0C21"/>
    <w:rsid w:val="008D3DF3"/>
    <w:rsid w:val="008D538B"/>
    <w:rsid w:val="008D7F7B"/>
    <w:rsid w:val="008E1590"/>
    <w:rsid w:val="008E2C6B"/>
    <w:rsid w:val="008E2DF2"/>
    <w:rsid w:val="008E3870"/>
    <w:rsid w:val="008E3CF3"/>
    <w:rsid w:val="008E42AD"/>
    <w:rsid w:val="008E5D53"/>
    <w:rsid w:val="008E64E8"/>
    <w:rsid w:val="008E6AE5"/>
    <w:rsid w:val="008E7B4D"/>
    <w:rsid w:val="008F18BD"/>
    <w:rsid w:val="008F1AC0"/>
    <w:rsid w:val="008F1B13"/>
    <w:rsid w:val="008F2A43"/>
    <w:rsid w:val="008F34C7"/>
    <w:rsid w:val="008F3B87"/>
    <w:rsid w:val="008F6306"/>
    <w:rsid w:val="008F7DD7"/>
    <w:rsid w:val="009004F1"/>
    <w:rsid w:val="00901FAD"/>
    <w:rsid w:val="00903EE6"/>
    <w:rsid w:val="0090429A"/>
    <w:rsid w:val="0090705C"/>
    <w:rsid w:val="009077BC"/>
    <w:rsid w:val="009100C5"/>
    <w:rsid w:val="009113E4"/>
    <w:rsid w:val="00911531"/>
    <w:rsid w:val="00911F59"/>
    <w:rsid w:val="00911F8F"/>
    <w:rsid w:val="00915732"/>
    <w:rsid w:val="00915975"/>
    <w:rsid w:val="00916864"/>
    <w:rsid w:val="00916E13"/>
    <w:rsid w:val="009171C1"/>
    <w:rsid w:val="0092070B"/>
    <w:rsid w:val="00921A0A"/>
    <w:rsid w:val="00921B92"/>
    <w:rsid w:val="0092206F"/>
    <w:rsid w:val="00923D3C"/>
    <w:rsid w:val="009248C5"/>
    <w:rsid w:val="00924BEA"/>
    <w:rsid w:val="00925296"/>
    <w:rsid w:val="009256F5"/>
    <w:rsid w:val="00925A8A"/>
    <w:rsid w:val="009262E2"/>
    <w:rsid w:val="00926591"/>
    <w:rsid w:val="00927B2E"/>
    <w:rsid w:val="00927FB0"/>
    <w:rsid w:val="00931888"/>
    <w:rsid w:val="00931C71"/>
    <w:rsid w:val="00932612"/>
    <w:rsid w:val="00932A30"/>
    <w:rsid w:val="009337ED"/>
    <w:rsid w:val="00933ABB"/>
    <w:rsid w:val="009344A0"/>
    <w:rsid w:val="009370E0"/>
    <w:rsid w:val="00940F26"/>
    <w:rsid w:val="00941547"/>
    <w:rsid w:val="00941B58"/>
    <w:rsid w:val="0094308B"/>
    <w:rsid w:val="009444F9"/>
    <w:rsid w:val="00944601"/>
    <w:rsid w:val="00945592"/>
    <w:rsid w:val="00945DD0"/>
    <w:rsid w:val="00947897"/>
    <w:rsid w:val="00950BE8"/>
    <w:rsid w:val="009529F3"/>
    <w:rsid w:val="00953115"/>
    <w:rsid w:val="0095388D"/>
    <w:rsid w:val="00954210"/>
    <w:rsid w:val="009543E6"/>
    <w:rsid w:val="00954B0B"/>
    <w:rsid w:val="0095500D"/>
    <w:rsid w:val="00960118"/>
    <w:rsid w:val="00961207"/>
    <w:rsid w:val="00963504"/>
    <w:rsid w:val="00963D6B"/>
    <w:rsid w:val="00963D89"/>
    <w:rsid w:val="009657F2"/>
    <w:rsid w:val="00965F68"/>
    <w:rsid w:val="00967922"/>
    <w:rsid w:val="00971144"/>
    <w:rsid w:val="009713DC"/>
    <w:rsid w:val="00971AE8"/>
    <w:rsid w:val="009726B4"/>
    <w:rsid w:val="0097294E"/>
    <w:rsid w:val="0097369F"/>
    <w:rsid w:val="009751E8"/>
    <w:rsid w:val="00977046"/>
    <w:rsid w:val="0098007E"/>
    <w:rsid w:val="0098021A"/>
    <w:rsid w:val="00981383"/>
    <w:rsid w:val="00981B97"/>
    <w:rsid w:val="00983455"/>
    <w:rsid w:val="009834AF"/>
    <w:rsid w:val="00983769"/>
    <w:rsid w:val="00987099"/>
    <w:rsid w:val="0099125C"/>
    <w:rsid w:val="00991748"/>
    <w:rsid w:val="009918CE"/>
    <w:rsid w:val="00991BAF"/>
    <w:rsid w:val="00993C5F"/>
    <w:rsid w:val="0099400E"/>
    <w:rsid w:val="00995026"/>
    <w:rsid w:val="00995FF7"/>
    <w:rsid w:val="0099606F"/>
    <w:rsid w:val="00997691"/>
    <w:rsid w:val="009A0E8C"/>
    <w:rsid w:val="009A12AD"/>
    <w:rsid w:val="009A3306"/>
    <w:rsid w:val="009A3A0E"/>
    <w:rsid w:val="009A5F9C"/>
    <w:rsid w:val="009B1C30"/>
    <w:rsid w:val="009B249D"/>
    <w:rsid w:val="009B31EC"/>
    <w:rsid w:val="009B31F3"/>
    <w:rsid w:val="009B3D98"/>
    <w:rsid w:val="009B4D48"/>
    <w:rsid w:val="009B509D"/>
    <w:rsid w:val="009B5490"/>
    <w:rsid w:val="009B5BFC"/>
    <w:rsid w:val="009B61BA"/>
    <w:rsid w:val="009B67D4"/>
    <w:rsid w:val="009B7186"/>
    <w:rsid w:val="009B7EE9"/>
    <w:rsid w:val="009C0BB2"/>
    <w:rsid w:val="009C104F"/>
    <w:rsid w:val="009C18BF"/>
    <w:rsid w:val="009C1D57"/>
    <w:rsid w:val="009C1F4A"/>
    <w:rsid w:val="009C38C1"/>
    <w:rsid w:val="009C3FDB"/>
    <w:rsid w:val="009C47F0"/>
    <w:rsid w:val="009C58A6"/>
    <w:rsid w:val="009C616B"/>
    <w:rsid w:val="009C6273"/>
    <w:rsid w:val="009C6E12"/>
    <w:rsid w:val="009C78ED"/>
    <w:rsid w:val="009D1010"/>
    <w:rsid w:val="009D102D"/>
    <w:rsid w:val="009D2EDB"/>
    <w:rsid w:val="009D5AFF"/>
    <w:rsid w:val="009D61E8"/>
    <w:rsid w:val="009E0165"/>
    <w:rsid w:val="009E0901"/>
    <w:rsid w:val="009E2C55"/>
    <w:rsid w:val="009E31D3"/>
    <w:rsid w:val="009E46E6"/>
    <w:rsid w:val="009E5620"/>
    <w:rsid w:val="009E796D"/>
    <w:rsid w:val="009E7A64"/>
    <w:rsid w:val="009E7F0B"/>
    <w:rsid w:val="009F084E"/>
    <w:rsid w:val="009F1F89"/>
    <w:rsid w:val="009F202C"/>
    <w:rsid w:val="009F2714"/>
    <w:rsid w:val="009F284E"/>
    <w:rsid w:val="009F2E4E"/>
    <w:rsid w:val="009F3884"/>
    <w:rsid w:val="009F5181"/>
    <w:rsid w:val="009F5803"/>
    <w:rsid w:val="009F67D1"/>
    <w:rsid w:val="009F6905"/>
    <w:rsid w:val="00A002C4"/>
    <w:rsid w:val="00A0068B"/>
    <w:rsid w:val="00A00D54"/>
    <w:rsid w:val="00A023CE"/>
    <w:rsid w:val="00A040FF"/>
    <w:rsid w:val="00A0448B"/>
    <w:rsid w:val="00A04722"/>
    <w:rsid w:val="00A04848"/>
    <w:rsid w:val="00A0497A"/>
    <w:rsid w:val="00A05CE9"/>
    <w:rsid w:val="00A06C44"/>
    <w:rsid w:val="00A105F5"/>
    <w:rsid w:val="00A113C4"/>
    <w:rsid w:val="00A1341C"/>
    <w:rsid w:val="00A143B8"/>
    <w:rsid w:val="00A150D5"/>
    <w:rsid w:val="00A16001"/>
    <w:rsid w:val="00A165AF"/>
    <w:rsid w:val="00A16BF2"/>
    <w:rsid w:val="00A17606"/>
    <w:rsid w:val="00A176CD"/>
    <w:rsid w:val="00A20426"/>
    <w:rsid w:val="00A2064D"/>
    <w:rsid w:val="00A206EC"/>
    <w:rsid w:val="00A20A1F"/>
    <w:rsid w:val="00A21E28"/>
    <w:rsid w:val="00A221AC"/>
    <w:rsid w:val="00A2240E"/>
    <w:rsid w:val="00A226C2"/>
    <w:rsid w:val="00A23D9D"/>
    <w:rsid w:val="00A243C2"/>
    <w:rsid w:val="00A247FC"/>
    <w:rsid w:val="00A24ED4"/>
    <w:rsid w:val="00A2547F"/>
    <w:rsid w:val="00A25D8D"/>
    <w:rsid w:val="00A274DD"/>
    <w:rsid w:val="00A27F41"/>
    <w:rsid w:val="00A32863"/>
    <w:rsid w:val="00A334E8"/>
    <w:rsid w:val="00A3357B"/>
    <w:rsid w:val="00A3396D"/>
    <w:rsid w:val="00A34D44"/>
    <w:rsid w:val="00A3574C"/>
    <w:rsid w:val="00A357D4"/>
    <w:rsid w:val="00A36793"/>
    <w:rsid w:val="00A36901"/>
    <w:rsid w:val="00A404D1"/>
    <w:rsid w:val="00A414AA"/>
    <w:rsid w:val="00A41E8A"/>
    <w:rsid w:val="00A423A9"/>
    <w:rsid w:val="00A4294C"/>
    <w:rsid w:val="00A4565C"/>
    <w:rsid w:val="00A46DDF"/>
    <w:rsid w:val="00A47BE3"/>
    <w:rsid w:val="00A51F4C"/>
    <w:rsid w:val="00A52234"/>
    <w:rsid w:val="00A52706"/>
    <w:rsid w:val="00A539F6"/>
    <w:rsid w:val="00A53F65"/>
    <w:rsid w:val="00A54E89"/>
    <w:rsid w:val="00A55552"/>
    <w:rsid w:val="00A56EC7"/>
    <w:rsid w:val="00A57136"/>
    <w:rsid w:val="00A57239"/>
    <w:rsid w:val="00A573A0"/>
    <w:rsid w:val="00A57659"/>
    <w:rsid w:val="00A61D70"/>
    <w:rsid w:val="00A62459"/>
    <w:rsid w:val="00A6512B"/>
    <w:rsid w:val="00A65D39"/>
    <w:rsid w:val="00A65F8A"/>
    <w:rsid w:val="00A668AA"/>
    <w:rsid w:val="00A705C0"/>
    <w:rsid w:val="00A70E36"/>
    <w:rsid w:val="00A716A4"/>
    <w:rsid w:val="00A740F7"/>
    <w:rsid w:val="00A75664"/>
    <w:rsid w:val="00A76DA5"/>
    <w:rsid w:val="00A772B4"/>
    <w:rsid w:val="00A772DA"/>
    <w:rsid w:val="00A808BA"/>
    <w:rsid w:val="00A81394"/>
    <w:rsid w:val="00A8217E"/>
    <w:rsid w:val="00A82A80"/>
    <w:rsid w:val="00A82C8F"/>
    <w:rsid w:val="00A8369D"/>
    <w:rsid w:val="00A83A01"/>
    <w:rsid w:val="00A83EAF"/>
    <w:rsid w:val="00A841BD"/>
    <w:rsid w:val="00A852FD"/>
    <w:rsid w:val="00A85AE2"/>
    <w:rsid w:val="00A8689E"/>
    <w:rsid w:val="00A91DDF"/>
    <w:rsid w:val="00A9214F"/>
    <w:rsid w:val="00A928CA"/>
    <w:rsid w:val="00A92E3D"/>
    <w:rsid w:val="00A94C18"/>
    <w:rsid w:val="00A9596B"/>
    <w:rsid w:val="00A967BB"/>
    <w:rsid w:val="00A97A26"/>
    <w:rsid w:val="00A97A49"/>
    <w:rsid w:val="00AA1235"/>
    <w:rsid w:val="00AA1505"/>
    <w:rsid w:val="00AA2924"/>
    <w:rsid w:val="00AA327D"/>
    <w:rsid w:val="00AA3BCF"/>
    <w:rsid w:val="00AA48E4"/>
    <w:rsid w:val="00AA49F4"/>
    <w:rsid w:val="00AA5171"/>
    <w:rsid w:val="00AA63FF"/>
    <w:rsid w:val="00AA6812"/>
    <w:rsid w:val="00AA75A5"/>
    <w:rsid w:val="00AB00B2"/>
    <w:rsid w:val="00AB0190"/>
    <w:rsid w:val="00AB03BF"/>
    <w:rsid w:val="00AB1613"/>
    <w:rsid w:val="00AB1BDC"/>
    <w:rsid w:val="00AB271C"/>
    <w:rsid w:val="00AB278B"/>
    <w:rsid w:val="00AB3BA4"/>
    <w:rsid w:val="00AB483C"/>
    <w:rsid w:val="00AB4ADE"/>
    <w:rsid w:val="00AB5D34"/>
    <w:rsid w:val="00AB5F9B"/>
    <w:rsid w:val="00AB7D25"/>
    <w:rsid w:val="00AC10BD"/>
    <w:rsid w:val="00AC1C99"/>
    <w:rsid w:val="00AC2EAE"/>
    <w:rsid w:val="00AC3FB5"/>
    <w:rsid w:val="00AC4D52"/>
    <w:rsid w:val="00AC53BB"/>
    <w:rsid w:val="00AC78A2"/>
    <w:rsid w:val="00AC7C5F"/>
    <w:rsid w:val="00AD3DE2"/>
    <w:rsid w:val="00AD462B"/>
    <w:rsid w:val="00AD51DE"/>
    <w:rsid w:val="00AD6AE2"/>
    <w:rsid w:val="00AD6CE2"/>
    <w:rsid w:val="00AD6D7E"/>
    <w:rsid w:val="00AD6D86"/>
    <w:rsid w:val="00AE1C0A"/>
    <w:rsid w:val="00AE26FA"/>
    <w:rsid w:val="00AE3823"/>
    <w:rsid w:val="00AE3ACA"/>
    <w:rsid w:val="00AE3E48"/>
    <w:rsid w:val="00AE4F64"/>
    <w:rsid w:val="00AE5035"/>
    <w:rsid w:val="00AE5276"/>
    <w:rsid w:val="00AE63EF"/>
    <w:rsid w:val="00AE74F8"/>
    <w:rsid w:val="00AE78FA"/>
    <w:rsid w:val="00AF01F2"/>
    <w:rsid w:val="00AF0BB1"/>
    <w:rsid w:val="00AF27C8"/>
    <w:rsid w:val="00AF38A6"/>
    <w:rsid w:val="00AF39F1"/>
    <w:rsid w:val="00AF3CA0"/>
    <w:rsid w:val="00AF3E0E"/>
    <w:rsid w:val="00AF4A11"/>
    <w:rsid w:val="00AF51B6"/>
    <w:rsid w:val="00AF52C9"/>
    <w:rsid w:val="00AF6D91"/>
    <w:rsid w:val="00AF70FD"/>
    <w:rsid w:val="00AF7158"/>
    <w:rsid w:val="00B01BE1"/>
    <w:rsid w:val="00B029F6"/>
    <w:rsid w:val="00B02EF1"/>
    <w:rsid w:val="00B033BC"/>
    <w:rsid w:val="00B0385D"/>
    <w:rsid w:val="00B03D40"/>
    <w:rsid w:val="00B03FEC"/>
    <w:rsid w:val="00B0425B"/>
    <w:rsid w:val="00B04833"/>
    <w:rsid w:val="00B0537B"/>
    <w:rsid w:val="00B0620C"/>
    <w:rsid w:val="00B0777D"/>
    <w:rsid w:val="00B07D52"/>
    <w:rsid w:val="00B07D81"/>
    <w:rsid w:val="00B101E1"/>
    <w:rsid w:val="00B1234C"/>
    <w:rsid w:val="00B12BF4"/>
    <w:rsid w:val="00B14BC7"/>
    <w:rsid w:val="00B163C8"/>
    <w:rsid w:val="00B16741"/>
    <w:rsid w:val="00B1704F"/>
    <w:rsid w:val="00B1739F"/>
    <w:rsid w:val="00B17C92"/>
    <w:rsid w:val="00B20F89"/>
    <w:rsid w:val="00B22635"/>
    <w:rsid w:val="00B23617"/>
    <w:rsid w:val="00B24672"/>
    <w:rsid w:val="00B2497C"/>
    <w:rsid w:val="00B24B5F"/>
    <w:rsid w:val="00B2634E"/>
    <w:rsid w:val="00B26FDB"/>
    <w:rsid w:val="00B2777B"/>
    <w:rsid w:val="00B304C9"/>
    <w:rsid w:val="00B314BC"/>
    <w:rsid w:val="00B32A9F"/>
    <w:rsid w:val="00B32ECE"/>
    <w:rsid w:val="00B3642F"/>
    <w:rsid w:val="00B36978"/>
    <w:rsid w:val="00B36E07"/>
    <w:rsid w:val="00B36E50"/>
    <w:rsid w:val="00B37419"/>
    <w:rsid w:val="00B40CEF"/>
    <w:rsid w:val="00B40FE4"/>
    <w:rsid w:val="00B41956"/>
    <w:rsid w:val="00B41F1D"/>
    <w:rsid w:val="00B4262F"/>
    <w:rsid w:val="00B440EE"/>
    <w:rsid w:val="00B448B2"/>
    <w:rsid w:val="00B45767"/>
    <w:rsid w:val="00B468F8"/>
    <w:rsid w:val="00B46CDC"/>
    <w:rsid w:val="00B46E34"/>
    <w:rsid w:val="00B50859"/>
    <w:rsid w:val="00B50922"/>
    <w:rsid w:val="00B50B04"/>
    <w:rsid w:val="00B5144E"/>
    <w:rsid w:val="00B51AEA"/>
    <w:rsid w:val="00B51BC9"/>
    <w:rsid w:val="00B5228E"/>
    <w:rsid w:val="00B527BC"/>
    <w:rsid w:val="00B52B1B"/>
    <w:rsid w:val="00B53DE6"/>
    <w:rsid w:val="00B53F1D"/>
    <w:rsid w:val="00B563FD"/>
    <w:rsid w:val="00B61803"/>
    <w:rsid w:val="00B61994"/>
    <w:rsid w:val="00B61DF2"/>
    <w:rsid w:val="00B63E0B"/>
    <w:rsid w:val="00B7050A"/>
    <w:rsid w:val="00B71943"/>
    <w:rsid w:val="00B71EF4"/>
    <w:rsid w:val="00B73385"/>
    <w:rsid w:val="00B736CA"/>
    <w:rsid w:val="00B75B62"/>
    <w:rsid w:val="00B77D7B"/>
    <w:rsid w:val="00B77FCB"/>
    <w:rsid w:val="00B8145F"/>
    <w:rsid w:val="00B82530"/>
    <w:rsid w:val="00B8275F"/>
    <w:rsid w:val="00B82D0C"/>
    <w:rsid w:val="00B83EBA"/>
    <w:rsid w:val="00B84BE2"/>
    <w:rsid w:val="00B85441"/>
    <w:rsid w:val="00B855D2"/>
    <w:rsid w:val="00B86054"/>
    <w:rsid w:val="00B86619"/>
    <w:rsid w:val="00B93CF1"/>
    <w:rsid w:val="00B940C5"/>
    <w:rsid w:val="00B953B0"/>
    <w:rsid w:val="00B95610"/>
    <w:rsid w:val="00B970A4"/>
    <w:rsid w:val="00B9712C"/>
    <w:rsid w:val="00B97625"/>
    <w:rsid w:val="00BA0B36"/>
    <w:rsid w:val="00BA1086"/>
    <w:rsid w:val="00BA1C11"/>
    <w:rsid w:val="00BA2DDB"/>
    <w:rsid w:val="00BA308B"/>
    <w:rsid w:val="00BA37A4"/>
    <w:rsid w:val="00BA3BF0"/>
    <w:rsid w:val="00BA4B7F"/>
    <w:rsid w:val="00BA4E93"/>
    <w:rsid w:val="00BA5757"/>
    <w:rsid w:val="00BA5AD5"/>
    <w:rsid w:val="00BA66EE"/>
    <w:rsid w:val="00BA69B5"/>
    <w:rsid w:val="00BA721A"/>
    <w:rsid w:val="00BB0D43"/>
    <w:rsid w:val="00BB140B"/>
    <w:rsid w:val="00BB15C7"/>
    <w:rsid w:val="00BB67F3"/>
    <w:rsid w:val="00BC021D"/>
    <w:rsid w:val="00BC2D54"/>
    <w:rsid w:val="00BC55E6"/>
    <w:rsid w:val="00BC55FB"/>
    <w:rsid w:val="00BC690A"/>
    <w:rsid w:val="00BC6AEE"/>
    <w:rsid w:val="00BC6B81"/>
    <w:rsid w:val="00BD01BF"/>
    <w:rsid w:val="00BD13D7"/>
    <w:rsid w:val="00BD314D"/>
    <w:rsid w:val="00BD4EB8"/>
    <w:rsid w:val="00BD55AB"/>
    <w:rsid w:val="00BD7A2B"/>
    <w:rsid w:val="00BE007D"/>
    <w:rsid w:val="00BE00F8"/>
    <w:rsid w:val="00BE04D1"/>
    <w:rsid w:val="00BE0666"/>
    <w:rsid w:val="00BE13F8"/>
    <w:rsid w:val="00BE1A79"/>
    <w:rsid w:val="00BE2184"/>
    <w:rsid w:val="00BE2400"/>
    <w:rsid w:val="00BE2484"/>
    <w:rsid w:val="00BE25A9"/>
    <w:rsid w:val="00BE4215"/>
    <w:rsid w:val="00BE588D"/>
    <w:rsid w:val="00BE58E6"/>
    <w:rsid w:val="00BE5B45"/>
    <w:rsid w:val="00BE634D"/>
    <w:rsid w:val="00BE68F6"/>
    <w:rsid w:val="00BE7FD6"/>
    <w:rsid w:val="00BF0CBB"/>
    <w:rsid w:val="00BF1112"/>
    <w:rsid w:val="00BF1EE7"/>
    <w:rsid w:val="00BF2572"/>
    <w:rsid w:val="00BF6513"/>
    <w:rsid w:val="00BF6549"/>
    <w:rsid w:val="00BF6DD9"/>
    <w:rsid w:val="00BF7161"/>
    <w:rsid w:val="00C00850"/>
    <w:rsid w:val="00C00DFD"/>
    <w:rsid w:val="00C0156D"/>
    <w:rsid w:val="00C01727"/>
    <w:rsid w:val="00C0267A"/>
    <w:rsid w:val="00C02791"/>
    <w:rsid w:val="00C02AD6"/>
    <w:rsid w:val="00C03176"/>
    <w:rsid w:val="00C038FB"/>
    <w:rsid w:val="00C03C0C"/>
    <w:rsid w:val="00C0555A"/>
    <w:rsid w:val="00C058D9"/>
    <w:rsid w:val="00C05E10"/>
    <w:rsid w:val="00C071C5"/>
    <w:rsid w:val="00C074A2"/>
    <w:rsid w:val="00C07A75"/>
    <w:rsid w:val="00C119CE"/>
    <w:rsid w:val="00C12207"/>
    <w:rsid w:val="00C12D4E"/>
    <w:rsid w:val="00C138EC"/>
    <w:rsid w:val="00C139C4"/>
    <w:rsid w:val="00C13BF6"/>
    <w:rsid w:val="00C14B16"/>
    <w:rsid w:val="00C15180"/>
    <w:rsid w:val="00C161C7"/>
    <w:rsid w:val="00C177A7"/>
    <w:rsid w:val="00C205CB"/>
    <w:rsid w:val="00C21F66"/>
    <w:rsid w:val="00C223BF"/>
    <w:rsid w:val="00C2300F"/>
    <w:rsid w:val="00C24772"/>
    <w:rsid w:val="00C26223"/>
    <w:rsid w:val="00C26FE5"/>
    <w:rsid w:val="00C27100"/>
    <w:rsid w:val="00C276CC"/>
    <w:rsid w:val="00C27767"/>
    <w:rsid w:val="00C3081C"/>
    <w:rsid w:val="00C30920"/>
    <w:rsid w:val="00C31B18"/>
    <w:rsid w:val="00C332B6"/>
    <w:rsid w:val="00C36067"/>
    <w:rsid w:val="00C36096"/>
    <w:rsid w:val="00C36297"/>
    <w:rsid w:val="00C40521"/>
    <w:rsid w:val="00C415BC"/>
    <w:rsid w:val="00C421CD"/>
    <w:rsid w:val="00C4277D"/>
    <w:rsid w:val="00C42F29"/>
    <w:rsid w:val="00C45ADC"/>
    <w:rsid w:val="00C46EFF"/>
    <w:rsid w:val="00C46F6F"/>
    <w:rsid w:val="00C512A3"/>
    <w:rsid w:val="00C516F2"/>
    <w:rsid w:val="00C52B00"/>
    <w:rsid w:val="00C52D67"/>
    <w:rsid w:val="00C53707"/>
    <w:rsid w:val="00C55E53"/>
    <w:rsid w:val="00C57CFF"/>
    <w:rsid w:val="00C60CFC"/>
    <w:rsid w:val="00C6289E"/>
    <w:rsid w:val="00C62B10"/>
    <w:rsid w:val="00C65746"/>
    <w:rsid w:val="00C659C9"/>
    <w:rsid w:val="00C67049"/>
    <w:rsid w:val="00C67407"/>
    <w:rsid w:val="00C7002B"/>
    <w:rsid w:val="00C71772"/>
    <w:rsid w:val="00C71E3B"/>
    <w:rsid w:val="00C721C4"/>
    <w:rsid w:val="00C72E68"/>
    <w:rsid w:val="00C7305C"/>
    <w:rsid w:val="00C7504D"/>
    <w:rsid w:val="00C756B5"/>
    <w:rsid w:val="00C75EE7"/>
    <w:rsid w:val="00C76C12"/>
    <w:rsid w:val="00C774FB"/>
    <w:rsid w:val="00C77A4B"/>
    <w:rsid w:val="00C77B6B"/>
    <w:rsid w:val="00C77FF5"/>
    <w:rsid w:val="00C812B2"/>
    <w:rsid w:val="00C8239F"/>
    <w:rsid w:val="00C82555"/>
    <w:rsid w:val="00C83BA6"/>
    <w:rsid w:val="00C83BFE"/>
    <w:rsid w:val="00C83D20"/>
    <w:rsid w:val="00C84D7E"/>
    <w:rsid w:val="00C85141"/>
    <w:rsid w:val="00C8532B"/>
    <w:rsid w:val="00C8613B"/>
    <w:rsid w:val="00C86505"/>
    <w:rsid w:val="00C869AD"/>
    <w:rsid w:val="00C86B27"/>
    <w:rsid w:val="00C875CC"/>
    <w:rsid w:val="00C9003F"/>
    <w:rsid w:val="00C90EAA"/>
    <w:rsid w:val="00C92810"/>
    <w:rsid w:val="00C92F01"/>
    <w:rsid w:val="00C933E1"/>
    <w:rsid w:val="00C940D6"/>
    <w:rsid w:val="00C9428D"/>
    <w:rsid w:val="00C95F2E"/>
    <w:rsid w:val="00C96C0F"/>
    <w:rsid w:val="00C97B91"/>
    <w:rsid w:val="00CA04CD"/>
    <w:rsid w:val="00CA1373"/>
    <w:rsid w:val="00CA314E"/>
    <w:rsid w:val="00CA3610"/>
    <w:rsid w:val="00CA3D7C"/>
    <w:rsid w:val="00CA3DA5"/>
    <w:rsid w:val="00CA3E87"/>
    <w:rsid w:val="00CA41D8"/>
    <w:rsid w:val="00CA5FBD"/>
    <w:rsid w:val="00CA770D"/>
    <w:rsid w:val="00CA7F1B"/>
    <w:rsid w:val="00CB000E"/>
    <w:rsid w:val="00CB12F7"/>
    <w:rsid w:val="00CB173F"/>
    <w:rsid w:val="00CB3178"/>
    <w:rsid w:val="00CB3866"/>
    <w:rsid w:val="00CB4172"/>
    <w:rsid w:val="00CB4B4F"/>
    <w:rsid w:val="00CB4FD1"/>
    <w:rsid w:val="00CB574C"/>
    <w:rsid w:val="00CB6353"/>
    <w:rsid w:val="00CB6642"/>
    <w:rsid w:val="00CB6CB0"/>
    <w:rsid w:val="00CB6D89"/>
    <w:rsid w:val="00CC0270"/>
    <w:rsid w:val="00CC1391"/>
    <w:rsid w:val="00CC23A1"/>
    <w:rsid w:val="00CC268B"/>
    <w:rsid w:val="00CC27E2"/>
    <w:rsid w:val="00CC2D2C"/>
    <w:rsid w:val="00CC2EFA"/>
    <w:rsid w:val="00CC38B6"/>
    <w:rsid w:val="00CC78D4"/>
    <w:rsid w:val="00CC78FD"/>
    <w:rsid w:val="00CC7CA6"/>
    <w:rsid w:val="00CD0398"/>
    <w:rsid w:val="00CD0C11"/>
    <w:rsid w:val="00CD16D4"/>
    <w:rsid w:val="00CD1F7C"/>
    <w:rsid w:val="00CD2C26"/>
    <w:rsid w:val="00CD37CA"/>
    <w:rsid w:val="00CD5DCF"/>
    <w:rsid w:val="00CD5EE0"/>
    <w:rsid w:val="00CD647E"/>
    <w:rsid w:val="00CD6FBE"/>
    <w:rsid w:val="00CD7CEF"/>
    <w:rsid w:val="00CD7D8C"/>
    <w:rsid w:val="00CE3491"/>
    <w:rsid w:val="00CE366B"/>
    <w:rsid w:val="00CE46DD"/>
    <w:rsid w:val="00CE60C2"/>
    <w:rsid w:val="00CE638C"/>
    <w:rsid w:val="00CE686F"/>
    <w:rsid w:val="00CF17EA"/>
    <w:rsid w:val="00CF19D3"/>
    <w:rsid w:val="00CF24CA"/>
    <w:rsid w:val="00CF24EA"/>
    <w:rsid w:val="00CF2589"/>
    <w:rsid w:val="00CF31ED"/>
    <w:rsid w:val="00CF5405"/>
    <w:rsid w:val="00D001D6"/>
    <w:rsid w:val="00D00888"/>
    <w:rsid w:val="00D00D2F"/>
    <w:rsid w:val="00D01359"/>
    <w:rsid w:val="00D0138C"/>
    <w:rsid w:val="00D021FE"/>
    <w:rsid w:val="00D032AB"/>
    <w:rsid w:val="00D03682"/>
    <w:rsid w:val="00D057C2"/>
    <w:rsid w:val="00D066C7"/>
    <w:rsid w:val="00D06D8D"/>
    <w:rsid w:val="00D109C7"/>
    <w:rsid w:val="00D1361A"/>
    <w:rsid w:val="00D1382A"/>
    <w:rsid w:val="00D13A9C"/>
    <w:rsid w:val="00D1573E"/>
    <w:rsid w:val="00D1619E"/>
    <w:rsid w:val="00D172CD"/>
    <w:rsid w:val="00D17904"/>
    <w:rsid w:val="00D17DC0"/>
    <w:rsid w:val="00D2157E"/>
    <w:rsid w:val="00D22AD1"/>
    <w:rsid w:val="00D22CAB"/>
    <w:rsid w:val="00D23CAF"/>
    <w:rsid w:val="00D24A7A"/>
    <w:rsid w:val="00D24AE9"/>
    <w:rsid w:val="00D30891"/>
    <w:rsid w:val="00D30C99"/>
    <w:rsid w:val="00D317CA"/>
    <w:rsid w:val="00D32269"/>
    <w:rsid w:val="00D3282C"/>
    <w:rsid w:val="00D3394B"/>
    <w:rsid w:val="00D33BDF"/>
    <w:rsid w:val="00D341C3"/>
    <w:rsid w:val="00D35162"/>
    <w:rsid w:val="00D3558C"/>
    <w:rsid w:val="00D37048"/>
    <w:rsid w:val="00D3724F"/>
    <w:rsid w:val="00D37FDF"/>
    <w:rsid w:val="00D4058D"/>
    <w:rsid w:val="00D4392F"/>
    <w:rsid w:val="00D4399B"/>
    <w:rsid w:val="00D446E5"/>
    <w:rsid w:val="00D44E0F"/>
    <w:rsid w:val="00D50150"/>
    <w:rsid w:val="00D503D7"/>
    <w:rsid w:val="00D508E9"/>
    <w:rsid w:val="00D51721"/>
    <w:rsid w:val="00D51A35"/>
    <w:rsid w:val="00D525D6"/>
    <w:rsid w:val="00D54A3B"/>
    <w:rsid w:val="00D54D7C"/>
    <w:rsid w:val="00D557B1"/>
    <w:rsid w:val="00D55C4B"/>
    <w:rsid w:val="00D606F6"/>
    <w:rsid w:val="00D6128A"/>
    <w:rsid w:val="00D61309"/>
    <w:rsid w:val="00D627C4"/>
    <w:rsid w:val="00D62A0D"/>
    <w:rsid w:val="00D62FF5"/>
    <w:rsid w:val="00D630C0"/>
    <w:rsid w:val="00D636CD"/>
    <w:rsid w:val="00D63A4E"/>
    <w:rsid w:val="00D65464"/>
    <w:rsid w:val="00D658C3"/>
    <w:rsid w:val="00D67865"/>
    <w:rsid w:val="00D726A9"/>
    <w:rsid w:val="00D73094"/>
    <w:rsid w:val="00D73A05"/>
    <w:rsid w:val="00D76068"/>
    <w:rsid w:val="00D77A1E"/>
    <w:rsid w:val="00D803A8"/>
    <w:rsid w:val="00D81697"/>
    <w:rsid w:val="00D82CA4"/>
    <w:rsid w:val="00D83242"/>
    <w:rsid w:val="00D83E06"/>
    <w:rsid w:val="00D83FA9"/>
    <w:rsid w:val="00D84224"/>
    <w:rsid w:val="00D84230"/>
    <w:rsid w:val="00D84583"/>
    <w:rsid w:val="00D85197"/>
    <w:rsid w:val="00D8624F"/>
    <w:rsid w:val="00D900A7"/>
    <w:rsid w:val="00D92DB5"/>
    <w:rsid w:val="00D9316B"/>
    <w:rsid w:val="00D93743"/>
    <w:rsid w:val="00D93A1E"/>
    <w:rsid w:val="00D94A57"/>
    <w:rsid w:val="00D96526"/>
    <w:rsid w:val="00D96FFC"/>
    <w:rsid w:val="00D973DD"/>
    <w:rsid w:val="00D976A2"/>
    <w:rsid w:val="00DA1918"/>
    <w:rsid w:val="00DA1C11"/>
    <w:rsid w:val="00DA2DD8"/>
    <w:rsid w:val="00DA3BB9"/>
    <w:rsid w:val="00DA3D0E"/>
    <w:rsid w:val="00DA474B"/>
    <w:rsid w:val="00DA4D13"/>
    <w:rsid w:val="00DA5290"/>
    <w:rsid w:val="00DA58BB"/>
    <w:rsid w:val="00DA5A04"/>
    <w:rsid w:val="00DA5A45"/>
    <w:rsid w:val="00DA6FB7"/>
    <w:rsid w:val="00DA78E6"/>
    <w:rsid w:val="00DA7EB0"/>
    <w:rsid w:val="00DB0B47"/>
    <w:rsid w:val="00DB0F3B"/>
    <w:rsid w:val="00DB17F1"/>
    <w:rsid w:val="00DB21D5"/>
    <w:rsid w:val="00DB3EB7"/>
    <w:rsid w:val="00DB6C96"/>
    <w:rsid w:val="00DB721D"/>
    <w:rsid w:val="00DB7BF4"/>
    <w:rsid w:val="00DC120A"/>
    <w:rsid w:val="00DC211B"/>
    <w:rsid w:val="00DC213F"/>
    <w:rsid w:val="00DC2C0E"/>
    <w:rsid w:val="00DC30B1"/>
    <w:rsid w:val="00DC324F"/>
    <w:rsid w:val="00DC32D5"/>
    <w:rsid w:val="00DC3F04"/>
    <w:rsid w:val="00DC4263"/>
    <w:rsid w:val="00DC4465"/>
    <w:rsid w:val="00DC636B"/>
    <w:rsid w:val="00DC6C61"/>
    <w:rsid w:val="00DD058C"/>
    <w:rsid w:val="00DD0597"/>
    <w:rsid w:val="00DD1591"/>
    <w:rsid w:val="00DD33AD"/>
    <w:rsid w:val="00DD4356"/>
    <w:rsid w:val="00DD52A7"/>
    <w:rsid w:val="00DD55FC"/>
    <w:rsid w:val="00DD5C7B"/>
    <w:rsid w:val="00DD6CA2"/>
    <w:rsid w:val="00DD6CF0"/>
    <w:rsid w:val="00DD7D66"/>
    <w:rsid w:val="00DE21BA"/>
    <w:rsid w:val="00DE26A0"/>
    <w:rsid w:val="00DE40F6"/>
    <w:rsid w:val="00DE540D"/>
    <w:rsid w:val="00DE5A65"/>
    <w:rsid w:val="00DE6D2D"/>
    <w:rsid w:val="00DE6E92"/>
    <w:rsid w:val="00DE7177"/>
    <w:rsid w:val="00DF162D"/>
    <w:rsid w:val="00DF2EA3"/>
    <w:rsid w:val="00DF4DE0"/>
    <w:rsid w:val="00DF61E1"/>
    <w:rsid w:val="00DF7057"/>
    <w:rsid w:val="00DF7504"/>
    <w:rsid w:val="00DF7E0D"/>
    <w:rsid w:val="00E0020F"/>
    <w:rsid w:val="00E00B60"/>
    <w:rsid w:val="00E00EB2"/>
    <w:rsid w:val="00E01D9A"/>
    <w:rsid w:val="00E027A9"/>
    <w:rsid w:val="00E02AC1"/>
    <w:rsid w:val="00E03C5C"/>
    <w:rsid w:val="00E03DF8"/>
    <w:rsid w:val="00E046C5"/>
    <w:rsid w:val="00E047C0"/>
    <w:rsid w:val="00E05E9E"/>
    <w:rsid w:val="00E06D61"/>
    <w:rsid w:val="00E07F81"/>
    <w:rsid w:val="00E07FC2"/>
    <w:rsid w:val="00E112DF"/>
    <w:rsid w:val="00E11D86"/>
    <w:rsid w:val="00E12D3B"/>
    <w:rsid w:val="00E130A6"/>
    <w:rsid w:val="00E13847"/>
    <w:rsid w:val="00E13F78"/>
    <w:rsid w:val="00E14B4A"/>
    <w:rsid w:val="00E1575D"/>
    <w:rsid w:val="00E20A1E"/>
    <w:rsid w:val="00E20FBF"/>
    <w:rsid w:val="00E21295"/>
    <w:rsid w:val="00E2515F"/>
    <w:rsid w:val="00E2517F"/>
    <w:rsid w:val="00E25D66"/>
    <w:rsid w:val="00E2625F"/>
    <w:rsid w:val="00E30EA6"/>
    <w:rsid w:val="00E3128A"/>
    <w:rsid w:val="00E32188"/>
    <w:rsid w:val="00E336E3"/>
    <w:rsid w:val="00E33C19"/>
    <w:rsid w:val="00E35EE5"/>
    <w:rsid w:val="00E364FD"/>
    <w:rsid w:val="00E36EBB"/>
    <w:rsid w:val="00E41F76"/>
    <w:rsid w:val="00E45B17"/>
    <w:rsid w:val="00E45EFA"/>
    <w:rsid w:val="00E4752D"/>
    <w:rsid w:val="00E50867"/>
    <w:rsid w:val="00E50AD0"/>
    <w:rsid w:val="00E50B77"/>
    <w:rsid w:val="00E54005"/>
    <w:rsid w:val="00E54306"/>
    <w:rsid w:val="00E54F3E"/>
    <w:rsid w:val="00E553A8"/>
    <w:rsid w:val="00E57117"/>
    <w:rsid w:val="00E576DB"/>
    <w:rsid w:val="00E60AE3"/>
    <w:rsid w:val="00E60B63"/>
    <w:rsid w:val="00E61166"/>
    <w:rsid w:val="00E61B9F"/>
    <w:rsid w:val="00E63D8F"/>
    <w:rsid w:val="00E64897"/>
    <w:rsid w:val="00E64D0E"/>
    <w:rsid w:val="00E6604D"/>
    <w:rsid w:val="00E6619F"/>
    <w:rsid w:val="00E66671"/>
    <w:rsid w:val="00E66C61"/>
    <w:rsid w:val="00E70699"/>
    <w:rsid w:val="00E723EA"/>
    <w:rsid w:val="00E726C4"/>
    <w:rsid w:val="00E72867"/>
    <w:rsid w:val="00E7339B"/>
    <w:rsid w:val="00E74276"/>
    <w:rsid w:val="00E74E46"/>
    <w:rsid w:val="00E75E5C"/>
    <w:rsid w:val="00E75F58"/>
    <w:rsid w:val="00E76DDB"/>
    <w:rsid w:val="00E77AAA"/>
    <w:rsid w:val="00E803CB"/>
    <w:rsid w:val="00E80A35"/>
    <w:rsid w:val="00E80B6E"/>
    <w:rsid w:val="00E8105B"/>
    <w:rsid w:val="00E814CB"/>
    <w:rsid w:val="00E82F8B"/>
    <w:rsid w:val="00E8321F"/>
    <w:rsid w:val="00E83252"/>
    <w:rsid w:val="00E8329D"/>
    <w:rsid w:val="00E8380B"/>
    <w:rsid w:val="00E83968"/>
    <w:rsid w:val="00E839D6"/>
    <w:rsid w:val="00E844FC"/>
    <w:rsid w:val="00E856D5"/>
    <w:rsid w:val="00E862F3"/>
    <w:rsid w:val="00E8698D"/>
    <w:rsid w:val="00E87179"/>
    <w:rsid w:val="00E87679"/>
    <w:rsid w:val="00E87B1A"/>
    <w:rsid w:val="00E87D10"/>
    <w:rsid w:val="00E9092C"/>
    <w:rsid w:val="00E90976"/>
    <w:rsid w:val="00E90DF9"/>
    <w:rsid w:val="00E90F6C"/>
    <w:rsid w:val="00E9482F"/>
    <w:rsid w:val="00E94F6C"/>
    <w:rsid w:val="00E95E93"/>
    <w:rsid w:val="00EA0316"/>
    <w:rsid w:val="00EA0C33"/>
    <w:rsid w:val="00EA17CD"/>
    <w:rsid w:val="00EA224B"/>
    <w:rsid w:val="00EA276D"/>
    <w:rsid w:val="00EA3CA9"/>
    <w:rsid w:val="00EA3E98"/>
    <w:rsid w:val="00EA54FB"/>
    <w:rsid w:val="00EA591B"/>
    <w:rsid w:val="00EB0C17"/>
    <w:rsid w:val="00EB0FBB"/>
    <w:rsid w:val="00EB1EC0"/>
    <w:rsid w:val="00EB2207"/>
    <w:rsid w:val="00EB23AD"/>
    <w:rsid w:val="00EB2488"/>
    <w:rsid w:val="00EB3478"/>
    <w:rsid w:val="00EB3CC8"/>
    <w:rsid w:val="00EB4094"/>
    <w:rsid w:val="00EB410E"/>
    <w:rsid w:val="00EB6FB2"/>
    <w:rsid w:val="00EC046A"/>
    <w:rsid w:val="00EC33AF"/>
    <w:rsid w:val="00EC5A77"/>
    <w:rsid w:val="00EC67ED"/>
    <w:rsid w:val="00ED0426"/>
    <w:rsid w:val="00ED1F83"/>
    <w:rsid w:val="00ED202D"/>
    <w:rsid w:val="00ED29E9"/>
    <w:rsid w:val="00ED76C2"/>
    <w:rsid w:val="00ED7F29"/>
    <w:rsid w:val="00EE049A"/>
    <w:rsid w:val="00EE0A30"/>
    <w:rsid w:val="00EE1B67"/>
    <w:rsid w:val="00EE2361"/>
    <w:rsid w:val="00EE327C"/>
    <w:rsid w:val="00EE3B35"/>
    <w:rsid w:val="00EE4A61"/>
    <w:rsid w:val="00EE50A8"/>
    <w:rsid w:val="00EE641A"/>
    <w:rsid w:val="00EF03D4"/>
    <w:rsid w:val="00EF588A"/>
    <w:rsid w:val="00EF588B"/>
    <w:rsid w:val="00EF6FF1"/>
    <w:rsid w:val="00EF7172"/>
    <w:rsid w:val="00EF7C3E"/>
    <w:rsid w:val="00F00C6A"/>
    <w:rsid w:val="00F0251A"/>
    <w:rsid w:val="00F033F5"/>
    <w:rsid w:val="00F044D6"/>
    <w:rsid w:val="00F04FEC"/>
    <w:rsid w:val="00F05722"/>
    <w:rsid w:val="00F059D6"/>
    <w:rsid w:val="00F0640B"/>
    <w:rsid w:val="00F0795E"/>
    <w:rsid w:val="00F07D53"/>
    <w:rsid w:val="00F10C61"/>
    <w:rsid w:val="00F12538"/>
    <w:rsid w:val="00F14BF7"/>
    <w:rsid w:val="00F14E4C"/>
    <w:rsid w:val="00F17C97"/>
    <w:rsid w:val="00F21323"/>
    <w:rsid w:val="00F2158F"/>
    <w:rsid w:val="00F2277C"/>
    <w:rsid w:val="00F22D0A"/>
    <w:rsid w:val="00F23D1D"/>
    <w:rsid w:val="00F2533D"/>
    <w:rsid w:val="00F25D63"/>
    <w:rsid w:val="00F2773D"/>
    <w:rsid w:val="00F303FA"/>
    <w:rsid w:val="00F30F27"/>
    <w:rsid w:val="00F31B35"/>
    <w:rsid w:val="00F32472"/>
    <w:rsid w:val="00F3287C"/>
    <w:rsid w:val="00F33087"/>
    <w:rsid w:val="00F33AC6"/>
    <w:rsid w:val="00F33D41"/>
    <w:rsid w:val="00F34FA4"/>
    <w:rsid w:val="00F351FF"/>
    <w:rsid w:val="00F3653F"/>
    <w:rsid w:val="00F4087A"/>
    <w:rsid w:val="00F41307"/>
    <w:rsid w:val="00F41567"/>
    <w:rsid w:val="00F43433"/>
    <w:rsid w:val="00F43579"/>
    <w:rsid w:val="00F43754"/>
    <w:rsid w:val="00F47651"/>
    <w:rsid w:val="00F54C87"/>
    <w:rsid w:val="00F55178"/>
    <w:rsid w:val="00F56F09"/>
    <w:rsid w:val="00F5702C"/>
    <w:rsid w:val="00F60214"/>
    <w:rsid w:val="00F60C55"/>
    <w:rsid w:val="00F61669"/>
    <w:rsid w:val="00F61C8F"/>
    <w:rsid w:val="00F6200C"/>
    <w:rsid w:val="00F62118"/>
    <w:rsid w:val="00F624F4"/>
    <w:rsid w:val="00F653FC"/>
    <w:rsid w:val="00F65FF4"/>
    <w:rsid w:val="00F70413"/>
    <w:rsid w:val="00F7045A"/>
    <w:rsid w:val="00F70884"/>
    <w:rsid w:val="00F71670"/>
    <w:rsid w:val="00F740A4"/>
    <w:rsid w:val="00F764FD"/>
    <w:rsid w:val="00F76747"/>
    <w:rsid w:val="00F76944"/>
    <w:rsid w:val="00F777BD"/>
    <w:rsid w:val="00F80704"/>
    <w:rsid w:val="00F80D63"/>
    <w:rsid w:val="00F81E6A"/>
    <w:rsid w:val="00F8271E"/>
    <w:rsid w:val="00F82B31"/>
    <w:rsid w:val="00F82DA8"/>
    <w:rsid w:val="00F835EF"/>
    <w:rsid w:val="00F84614"/>
    <w:rsid w:val="00F90062"/>
    <w:rsid w:val="00F90AD8"/>
    <w:rsid w:val="00F90F31"/>
    <w:rsid w:val="00F9433B"/>
    <w:rsid w:val="00F9642C"/>
    <w:rsid w:val="00FA0F18"/>
    <w:rsid w:val="00FA113A"/>
    <w:rsid w:val="00FA12B8"/>
    <w:rsid w:val="00FA1D19"/>
    <w:rsid w:val="00FA32E9"/>
    <w:rsid w:val="00FA366D"/>
    <w:rsid w:val="00FA41F6"/>
    <w:rsid w:val="00FA544E"/>
    <w:rsid w:val="00FA74D6"/>
    <w:rsid w:val="00FA75B1"/>
    <w:rsid w:val="00FB039C"/>
    <w:rsid w:val="00FB1079"/>
    <w:rsid w:val="00FB17E2"/>
    <w:rsid w:val="00FB3563"/>
    <w:rsid w:val="00FB3DAE"/>
    <w:rsid w:val="00FB514A"/>
    <w:rsid w:val="00FB543A"/>
    <w:rsid w:val="00FB7824"/>
    <w:rsid w:val="00FC00BA"/>
    <w:rsid w:val="00FC04C0"/>
    <w:rsid w:val="00FC0F6B"/>
    <w:rsid w:val="00FC3000"/>
    <w:rsid w:val="00FC451F"/>
    <w:rsid w:val="00FC5166"/>
    <w:rsid w:val="00FC55D2"/>
    <w:rsid w:val="00FC5AD8"/>
    <w:rsid w:val="00FC61E4"/>
    <w:rsid w:val="00FC676D"/>
    <w:rsid w:val="00FC7256"/>
    <w:rsid w:val="00FC7296"/>
    <w:rsid w:val="00FC7389"/>
    <w:rsid w:val="00FD032B"/>
    <w:rsid w:val="00FD1410"/>
    <w:rsid w:val="00FD1B90"/>
    <w:rsid w:val="00FD22CA"/>
    <w:rsid w:val="00FD26F8"/>
    <w:rsid w:val="00FD2CD8"/>
    <w:rsid w:val="00FD2CDD"/>
    <w:rsid w:val="00FD2D81"/>
    <w:rsid w:val="00FD51E3"/>
    <w:rsid w:val="00FD53E0"/>
    <w:rsid w:val="00FD75D7"/>
    <w:rsid w:val="00FD7F9F"/>
    <w:rsid w:val="00FE1723"/>
    <w:rsid w:val="00FE2CF2"/>
    <w:rsid w:val="00FE365F"/>
    <w:rsid w:val="00FE3F5D"/>
    <w:rsid w:val="00FE4184"/>
    <w:rsid w:val="00FE4D83"/>
    <w:rsid w:val="00FE5005"/>
    <w:rsid w:val="00FE7207"/>
    <w:rsid w:val="00FE7FE0"/>
    <w:rsid w:val="00FF035F"/>
    <w:rsid w:val="00FF1080"/>
    <w:rsid w:val="00FF213C"/>
    <w:rsid w:val="00FF2A83"/>
    <w:rsid w:val="00FF38C0"/>
    <w:rsid w:val="00FF4FA0"/>
    <w:rsid w:val="00FF5532"/>
    <w:rsid w:val="00FF70E2"/>
    <w:rsid w:val="00FF7D99"/>
    <w:rsid w:val="03193577"/>
    <w:rsid w:val="0BFECD75"/>
    <w:rsid w:val="0EB113E0"/>
    <w:rsid w:val="15C2CBFE"/>
    <w:rsid w:val="1693C426"/>
    <w:rsid w:val="19679BD4"/>
    <w:rsid w:val="1B8F08D2"/>
    <w:rsid w:val="1C0126B2"/>
    <w:rsid w:val="1D220F43"/>
    <w:rsid w:val="1E11A5E2"/>
    <w:rsid w:val="1E1F2A3C"/>
    <w:rsid w:val="24C70D45"/>
    <w:rsid w:val="25C641EF"/>
    <w:rsid w:val="26CE0759"/>
    <w:rsid w:val="26DA3715"/>
    <w:rsid w:val="28E58C6E"/>
    <w:rsid w:val="2AEB0CAD"/>
    <w:rsid w:val="2C7780BF"/>
    <w:rsid w:val="2C9B75E3"/>
    <w:rsid w:val="2EA1BF97"/>
    <w:rsid w:val="322215ED"/>
    <w:rsid w:val="3430AD51"/>
    <w:rsid w:val="35A8890C"/>
    <w:rsid w:val="35B73823"/>
    <w:rsid w:val="3ADD536A"/>
    <w:rsid w:val="3B47EED7"/>
    <w:rsid w:val="4083719D"/>
    <w:rsid w:val="4312D12F"/>
    <w:rsid w:val="495A3689"/>
    <w:rsid w:val="4AA94E18"/>
    <w:rsid w:val="504F6C4B"/>
    <w:rsid w:val="523D534E"/>
    <w:rsid w:val="52BCC9FC"/>
    <w:rsid w:val="52F16966"/>
    <w:rsid w:val="5355C6BC"/>
    <w:rsid w:val="53C48F66"/>
    <w:rsid w:val="55345A21"/>
    <w:rsid w:val="5E622DA2"/>
    <w:rsid w:val="5E8C26FC"/>
    <w:rsid w:val="6181A3FD"/>
    <w:rsid w:val="65592B99"/>
    <w:rsid w:val="66DCBF1F"/>
    <w:rsid w:val="684DA6E2"/>
    <w:rsid w:val="690E4FDA"/>
    <w:rsid w:val="69A0AF09"/>
    <w:rsid w:val="6A145FE1"/>
    <w:rsid w:val="6BB93592"/>
    <w:rsid w:val="7406FA16"/>
    <w:rsid w:val="765702F8"/>
    <w:rsid w:val="78F39239"/>
    <w:rsid w:val="7B49E9F9"/>
    <w:rsid w:val="7E611A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CD73B"/>
  <w15:chartTrackingRefBased/>
  <w15:docId w15:val="{DC3CA6F2-8ACF-4F43-AF74-E12E54D91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7666E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7666E5"/>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 w:type="paragraph" w:customStyle="1" w:styleId="Comments">
    <w:name w:val="Comments"/>
    <w:basedOn w:val="a"/>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 w:type="paragraph" w:customStyle="1" w:styleId="paragraph">
    <w:name w:val="paragraph"/>
    <w:basedOn w:val="a"/>
    <w:rsid w:val="0025733B"/>
    <w:pPr>
      <w:overflowPunct/>
      <w:autoSpaceDE/>
      <w:autoSpaceDN/>
      <w:adjustRightInd/>
      <w:spacing w:before="100" w:beforeAutospacing="1" w:after="100" w:afterAutospacing="1"/>
    </w:pPr>
    <w:rPr>
      <w:rFonts w:ascii="新細明體" w:eastAsia="新細明體" w:hAnsi="新細明體" w:cs="新細明體"/>
      <w:sz w:val="24"/>
      <w:szCs w:val="24"/>
      <w:lang w:eastAsia="zh-TW"/>
    </w:rPr>
  </w:style>
  <w:style w:type="character" w:customStyle="1" w:styleId="normaltextrun">
    <w:name w:val="normaltextrun"/>
    <w:basedOn w:val="a1"/>
    <w:rsid w:val="0025733B"/>
  </w:style>
  <w:style w:type="character" w:customStyle="1" w:styleId="eop">
    <w:name w:val="eop"/>
    <w:basedOn w:val="a1"/>
    <w:rsid w:val="0025733B"/>
  </w:style>
  <w:style w:type="character" w:customStyle="1" w:styleId="contextualspellingandgrammarerror">
    <w:name w:val="contextualspellingandgrammarerror"/>
    <w:basedOn w:val="a1"/>
    <w:rsid w:val="0025733B"/>
  </w:style>
  <w:style w:type="paragraph" w:customStyle="1" w:styleId="Agreement">
    <w:name w:val="Agreement"/>
    <w:basedOn w:val="a"/>
    <w:next w:val="Doc-text2"/>
    <w:uiPriority w:val="99"/>
    <w:qFormat/>
    <w:rsid w:val="00B24672"/>
    <w:pPr>
      <w:numPr>
        <w:numId w:val="14"/>
      </w:numPr>
      <w:overflowPunct/>
      <w:autoSpaceDE/>
      <w:autoSpaceDN/>
      <w:adjustRightInd/>
      <w:spacing w:before="60" w:after="0"/>
    </w:pPr>
    <w:rPr>
      <w:rFonts w:eastAsia="MS Mincho" w:cs="Times New Roman"/>
      <w:b/>
      <w:szCs w:val="24"/>
      <w:lang w:val="en-GB" w:eastAsia="en-GB"/>
    </w:rPr>
  </w:style>
  <w:style w:type="character" w:styleId="af5">
    <w:name w:val="Mention"/>
    <w:basedOn w:val="a1"/>
    <w:uiPriority w:val="99"/>
    <w:unhideWhenUsed/>
    <w:rsid w:val="00F330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29324688">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36505525">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796677752">
      <w:bodyDiv w:val="1"/>
      <w:marLeft w:val="0"/>
      <w:marRight w:val="0"/>
      <w:marTop w:val="0"/>
      <w:marBottom w:val="0"/>
      <w:divBdr>
        <w:top w:val="none" w:sz="0" w:space="0" w:color="auto"/>
        <w:left w:val="none" w:sz="0" w:space="0" w:color="auto"/>
        <w:bottom w:val="none" w:sz="0" w:space="0" w:color="auto"/>
        <w:right w:val="none" w:sz="0" w:space="0" w:color="auto"/>
      </w:divBdr>
      <w:divsChild>
        <w:div w:id="476730058">
          <w:marLeft w:val="0"/>
          <w:marRight w:val="0"/>
          <w:marTop w:val="0"/>
          <w:marBottom w:val="0"/>
          <w:divBdr>
            <w:top w:val="none" w:sz="0" w:space="0" w:color="auto"/>
            <w:left w:val="none" w:sz="0" w:space="0" w:color="auto"/>
            <w:bottom w:val="none" w:sz="0" w:space="0" w:color="auto"/>
            <w:right w:val="none" w:sz="0" w:space="0" w:color="auto"/>
          </w:divBdr>
        </w:div>
        <w:div w:id="998994161">
          <w:marLeft w:val="0"/>
          <w:marRight w:val="0"/>
          <w:marTop w:val="0"/>
          <w:marBottom w:val="0"/>
          <w:divBdr>
            <w:top w:val="none" w:sz="0" w:space="0" w:color="auto"/>
            <w:left w:val="none" w:sz="0" w:space="0" w:color="auto"/>
            <w:bottom w:val="none" w:sz="0" w:space="0" w:color="auto"/>
            <w:right w:val="none" w:sz="0" w:space="0" w:color="auto"/>
          </w:divBdr>
        </w:div>
      </w:divsChild>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37924071">
      <w:bodyDiv w:val="1"/>
      <w:marLeft w:val="0"/>
      <w:marRight w:val="0"/>
      <w:marTop w:val="0"/>
      <w:marBottom w:val="0"/>
      <w:divBdr>
        <w:top w:val="none" w:sz="0" w:space="0" w:color="auto"/>
        <w:left w:val="none" w:sz="0" w:space="0" w:color="auto"/>
        <w:bottom w:val="none" w:sz="0" w:space="0" w:color="auto"/>
        <w:right w:val="none" w:sz="0" w:space="0" w:color="auto"/>
      </w:divBdr>
      <w:divsChild>
        <w:div w:id="433866565">
          <w:marLeft w:val="547"/>
          <w:marRight w:val="0"/>
          <w:marTop w:val="60"/>
          <w:marBottom w:val="0"/>
          <w:divBdr>
            <w:top w:val="none" w:sz="0" w:space="0" w:color="auto"/>
            <w:left w:val="none" w:sz="0" w:space="0" w:color="auto"/>
            <w:bottom w:val="none" w:sz="0" w:space="0" w:color="auto"/>
            <w:right w:val="none" w:sz="0" w:space="0" w:color="auto"/>
          </w:divBdr>
        </w:div>
        <w:div w:id="458305656">
          <w:marLeft w:val="547"/>
          <w:marRight w:val="0"/>
          <w:marTop w:val="60"/>
          <w:marBottom w:val="0"/>
          <w:divBdr>
            <w:top w:val="none" w:sz="0" w:space="0" w:color="auto"/>
            <w:left w:val="none" w:sz="0" w:space="0" w:color="auto"/>
            <w:bottom w:val="none" w:sz="0" w:space="0" w:color="auto"/>
            <w:right w:val="none" w:sz="0" w:space="0" w:color="auto"/>
          </w:divBdr>
        </w:div>
        <w:div w:id="1945916310">
          <w:marLeft w:val="547"/>
          <w:marRight w:val="0"/>
          <w:marTop w:val="60"/>
          <w:marBottom w:val="0"/>
          <w:divBdr>
            <w:top w:val="none" w:sz="0" w:space="0" w:color="auto"/>
            <w:left w:val="none" w:sz="0" w:space="0" w:color="auto"/>
            <w:bottom w:val="none" w:sz="0" w:space="0" w:color="auto"/>
            <w:right w:val="none" w:sz="0" w:space="0" w:color="auto"/>
          </w:divBdr>
        </w:div>
      </w:divsChild>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62FD01-8F52-D14E-AE91-66AD434CA934}">
  <we:reference id="wa200001011" version="1.2.0.0" store="zh-TW"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2.xml><?xml version="1.0" encoding="utf-8"?>
<ds:datastoreItem xmlns:ds="http://schemas.openxmlformats.org/officeDocument/2006/customXml" ds:itemID="{0A5D4738-21B2-444A-8382-374CFCADA7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464006-A6A7-403C-9B5E-8F82D86A8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1592</Words>
  <Characters>9078</Characters>
  <Application>Microsoft Office Word</Application>
  <DocSecurity>0</DocSecurity>
  <Lines>75</Lines>
  <Paragraphs>21</Paragraphs>
  <ScaleCrop>false</ScaleCrop>
  <Manager/>
  <Company>Asia Pacific Telecom co.Ltd</Company>
  <LinksUpToDate>false</LinksUpToDate>
  <CharactersWithSpaces>10649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Hsuan Liu</dc:creator>
  <cp:keywords/>
  <dc:description/>
  <cp:lastModifiedBy>和軒</cp:lastModifiedBy>
  <cp:revision>663</cp:revision>
  <dcterms:created xsi:type="dcterms:W3CDTF">2023-02-17T19:14:00Z</dcterms:created>
  <dcterms:modified xsi:type="dcterms:W3CDTF">2023-05-11T08:49:00Z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0x010100B2FADAADF3548D40A11E0231A1B91F80</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